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6785D">
      <w:pPr>
        <w:pStyle w:val="a3"/>
        <w:divId w:val="409809861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4098098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23669224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</w:p>
        </w:tc>
      </w:tr>
      <w:tr w:rsidR="00000000">
        <w:trPr>
          <w:divId w:val="4098098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</w:p>
        </w:tc>
      </w:tr>
      <w:tr w:rsidR="00000000">
        <w:trPr>
          <w:divId w:val="4098098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23382782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</w:p>
        </w:tc>
      </w:tr>
      <w:tr w:rsidR="00000000">
        <w:trPr>
          <w:divId w:val="4098098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098098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6785D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"Мечел" ИНН 7703370008 (акция 1-01-55005-E/RU000A0DKXV5)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97"/>
        <w:gridCol w:w="618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78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Референс корпоративного </w:t>
            </w:r>
            <w:r>
              <w:rPr>
                <w:rFonts w:eastAsia="Times New Roman"/>
              </w:rPr>
              <w:t>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289871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. Москва, Ленинградский проспект, дом 40, здание Петровского Путевого</w:t>
            </w:r>
            <w:r>
              <w:rPr>
                <w:rFonts w:eastAsia="Times New Roman"/>
              </w:rPr>
              <w:br/>
              <w:t>Дворца.</w:t>
            </w:r>
          </w:p>
        </w:tc>
      </w:tr>
    </w:tbl>
    <w:p w:rsidR="00000000" w:rsidRDefault="0096785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8"/>
        <w:gridCol w:w="917"/>
        <w:gridCol w:w="1273"/>
        <w:gridCol w:w="1273"/>
        <w:gridCol w:w="1057"/>
        <w:gridCol w:w="1255"/>
        <w:gridCol w:w="1255"/>
        <w:gridCol w:w="1385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678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78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78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78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78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78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78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78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78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289871X5900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"Мечел"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1-01-55005-E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апреля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96785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78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78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78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294332</w:t>
            </w:r>
          </w:p>
        </w:tc>
      </w:tr>
    </w:tbl>
    <w:p w:rsidR="00000000" w:rsidRDefault="0096785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767"/>
        <w:gridCol w:w="261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78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785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785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785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www.nsd.ru</w:t>
            </w:r>
          </w:p>
        </w:tc>
      </w:tr>
    </w:tbl>
    <w:p w:rsidR="00000000" w:rsidRDefault="0096785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570"/>
        <w:gridCol w:w="6786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678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1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1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О распределении прибыли, в том числе выплате (объявлении) дивидендов Общества по результатам финансового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785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Дивиденды по обыкновенным именным бездокументарным акциям не выплачивать. </w:t>
            </w:r>
            <w:r>
              <w:rPr>
                <w:rFonts w:eastAsia="Times New Roman"/>
              </w:rPr>
              <w:t>Выплатить дивиденды по привилегированным именным бездокументарным акциям в размере 10 рублей 28 копеек на одну акцию. Установить дату, на которую определяются лица, имеющих право на получение дивидендов по привилегированным именным бездокументарным акциям,</w:t>
            </w:r>
            <w:r>
              <w:rPr>
                <w:rFonts w:eastAsia="Times New Roman"/>
              </w:rPr>
              <w:t xml:space="preserve"> - 11 июля 2017г. Выплату произвести денежными средствами в безналичном порядке в порядке, предусмотренном действующим законодательством РФ. Утвердить распределение части накопленной прибыли прошлых лет в предложенном варианте: - на выплату дивидендов по р</w:t>
            </w:r>
            <w:r>
              <w:rPr>
                <w:rFonts w:eastAsia="Times New Roman"/>
              </w:rPr>
              <w:t xml:space="preserve">азмещенным привилегированным акциям Общества - 1 426 421 086 рублей 20 копеек; -на покрытие убытка за 2016 г.- 7 872 869 111 рублей 52 копейки; - остаток прибыли прошлых лет в размере - 18 232 323 119 рублей 96 копеек - оставить нераспределенным. 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</w:t>
            </w:r>
            <w:r>
              <w:rPr>
                <w:rFonts w:eastAsia="Times New Roman"/>
              </w:rPr>
              <w:t xml:space="preserve">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1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1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 Об избрании членов Совета директоров Публичного акционерного общества «Мечел».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785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Публичного акционерного общества «Мечел»: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785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Зюзин Игорь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785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2.1.2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Коржов Олег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785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2.1.3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Петров Георгий Георгиевич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785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2.1.4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Малышев Юрий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785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2.1.5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Хачатуров Тигран Гарикович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785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2.1.6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Коцкий Александр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785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2.1.7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Орищин Александр Дмитриевич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785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2.1.8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Шохин Александр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785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2.1.9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Тригубко Виктор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1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1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 Об избрании членов ревизионной комиссии Публичного акционерного общества «Мечел».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785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Публичного акционерного общества «Мечел».: Зыкова Наталья Сергеевна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- 3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785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3.2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Публичного акционерного общества «Мечел».: Капралов Александр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- 3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785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3.3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Публичного акционерного общества «Мечел».: Болховских Ирина Викторовна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- 3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1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1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 Об утверждении аудитора Публичного акционерного общества «Мечел».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785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Публичного акционерного общества «Мечел» - Акционерное общество «Энерджи Консалтинг».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1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1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 Об утверждении Устава Публичного акционерного общества «Мечел»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785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Публичного акционерного общества «Мечел»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1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1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 Об утверждении новой редакции Положения о вознаграждении членам Совета директоров ПАО «Мечел» и компенсации расходов, связанных с исполнением ими функции член</w:t>
            </w:r>
            <w:r>
              <w:rPr>
                <w:rFonts w:eastAsia="Times New Roman"/>
              </w:rPr>
              <w:t xml:space="preserve">ов Совета директоров. 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785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новую редакцию Положения о вознаграждении членам Совета директоров ПАО «Мечел» и компенсации расходов, связанных с исполнением ими функции членов Совета директоров. 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8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96785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6785D">
      <w:pPr>
        <w:rPr>
          <w:rFonts w:eastAsia="Times New Roman"/>
        </w:rPr>
      </w:pPr>
    </w:p>
    <w:p w:rsidR="00000000" w:rsidRDefault="0096785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6785D">
      <w:pPr>
        <w:rPr>
          <w:rFonts w:eastAsia="Times New Roman"/>
        </w:rPr>
      </w:pPr>
      <w:r>
        <w:rPr>
          <w:rFonts w:eastAsia="Times New Roman"/>
        </w:rPr>
        <w:t>1. О распределении прибыли, в том числе выплате (объявлении) дивидендов Общества по результатам финансового года.</w:t>
      </w:r>
      <w:r>
        <w:rPr>
          <w:rFonts w:eastAsia="Times New Roman"/>
        </w:rPr>
        <w:br/>
      </w:r>
      <w:r>
        <w:rPr>
          <w:rFonts w:eastAsia="Times New Roman"/>
        </w:rPr>
        <w:t>2. Об избрании членов Совета директоров Публичного акционерного общества «Мечел».</w:t>
      </w:r>
      <w:r>
        <w:rPr>
          <w:rFonts w:eastAsia="Times New Roman"/>
        </w:rPr>
        <w:br/>
        <w:t>3. Об избрании членов ревизионной комиссии Публичного акционерного общества «Мечел».</w:t>
      </w:r>
      <w:r>
        <w:rPr>
          <w:rFonts w:eastAsia="Times New Roman"/>
        </w:rPr>
        <w:br/>
        <w:t>4. Об утверждении аудитора Публичного акционерного общества «Мечел».</w:t>
      </w:r>
      <w:r>
        <w:rPr>
          <w:rFonts w:eastAsia="Times New Roman"/>
        </w:rPr>
        <w:br/>
        <w:t>5. Об утверждении Ус</w:t>
      </w:r>
      <w:r>
        <w:rPr>
          <w:rFonts w:eastAsia="Times New Roman"/>
        </w:rPr>
        <w:t>тава Публичного акционерного общества «Мечел» в новой редакции.</w:t>
      </w:r>
      <w:r>
        <w:rPr>
          <w:rFonts w:eastAsia="Times New Roman"/>
        </w:rPr>
        <w:br/>
        <w:t xml:space="preserve">6. Об утверждении новой редакции Положения о вознаграждении членам Совета директоров ПАО «Мечел» и компенсации расходов, связанных с исполнением ими функции членов Совета директоров. </w:t>
      </w:r>
    </w:p>
    <w:p w:rsidR="00000000" w:rsidRDefault="0096785D">
      <w:pPr>
        <w:pStyle w:val="a3"/>
      </w:pPr>
      <w:r>
        <w:t>4.2. Инф</w:t>
      </w:r>
      <w:r>
        <w:t>ормация о созыве общего собрания акционеров эмитента.</w:t>
      </w:r>
      <w:r>
        <w:br/>
        <w:t xml:space="preserve">4.4. Сообщение о проведении общего собрания акционеров эмитента. </w:t>
      </w:r>
      <w:r>
        <w:br/>
        <w:t>4.6. Содержание и состав сведений, составляющих информацию (материалы), подлежащую предоставлению лицам, имеющим право на участие в обще</w:t>
      </w:r>
      <w:r>
        <w:t>м собрании акционеров.</w:t>
      </w:r>
      <w:r>
        <w:br/>
        <w:t xml:space="preserve">4.8. Содержание (текст) бюллетеней для голосования на общем собрании акционеров. </w:t>
      </w:r>
    </w:p>
    <w:p w:rsidR="00000000" w:rsidRDefault="0096785D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</w:t>
      </w:r>
      <w:r>
        <w:t>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96785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96785D" w:rsidRDefault="0096785D">
      <w:pPr>
        <w:pStyle w:val="HTML"/>
      </w:pPr>
      <w:r>
        <w:t>По всем вопросам, связанным с настоящим</w:t>
      </w:r>
      <w:r>
        <w:t xml:space="preserve">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967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A65FBB"/>
    <w:rsid w:val="0096785D"/>
    <w:rsid w:val="00A65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80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88ff5a98df543d2995e34040f474a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1772</Words>
  <Characters>10106</Characters>
  <Application>Microsoft Office Word</Application>
  <DocSecurity>0</DocSecurity>
  <Lines>84</Lines>
  <Paragraphs>23</Paragraphs>
  <ScaleCrop>false</ScaleCrop>
  <Company/>
  <LinksUpToDate>false</LinksUpToDate>
  <CharactersWithSpaces>11855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2017-06-29T05:59:00Z</dcterms:created>
  <dcterms:modified xsi:type="dcterms:W3CDTF">2017-06-29T05:59:00Z</dcterms:modified>
</cp:coreProperties>
</file>