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748D">
      <w:pPr>
        <w:pStyle w:val="a3"/>
        <w:divId w:val="11533307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3330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19718685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</w:p>
        </w:tc>
      </w:tr>
      <w:tr w:rsidR="00000000">
        <w:trPr>
          <w:divId w:val="1153330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</w:p>
        </w:tc>
      </w:tr>
      <w:tr w:rsidR="00000000">
        <w:trPr>
          <w:divId w:val="1153330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19641579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</w:p>
        </w:tc>
      </w:tr>
      <w:tr w:rsidR="00000000">
        <w:trPr>
          <w:divId w:val="1153330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153330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748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074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247277X7210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074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48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4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0748D">
      <w:pPr>
        <w:rPr>
          <w:rFonts w:eastAsia="Times New Roman"/>
        </w:rPr>
      </w:pPr>
    </w:p>
    <w:p w:rsidR="00000000" w:rsidRDefault="00B0748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0748D">
      <w:pPr>
        <w:rPr>
          <w:rFonts w:eastAsia="Times New Roman"/>
        </w:rPr>
      </w:pPr>
      <w:r>
        <w:rPr>
          <w:rFonts w:eastAsia="Times New Roman"/>
        </w:rPr>
        <w:t xml:space="preserve">1. Об определении количества, номинальной стоимости, категории (типа) объявленных акций ПАО «Полюс» и прав, предоставляемых этими акциями, и утверждении Устава ПАО «Полюс» в новой редакции. </w:t>
      </w:r>
    </w:p>
    <w:p w:rsidR="00000000" w:rsidRDefault="00B0748D">
      <w:pPr>
        <w:pStyle w:val="a3"/>
      </w:pPr>
      <w:r>
        <w:t>"4.4. Сообщение о проведении общего собрания акционеров эмитента"</w:t>
      </w:r>
    </w:p>
    <w:p w:rsidR="00000000" w:rsidRDefault="00B0748D">
      <w:pPr>
        <w:pStyle w:val="a3"/>
      </w:pPr>
      <w:r>
        <w:t xml:space="preserve">Направляем Вам поступившие в НКО 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</w:t>
      </w:r>
      <w:r>
        <w:t>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0748D" w:rsidRDefault="00B074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sectPr w:rsidR="00B0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66DE6"/>
    <w:rsid w:val="00066DE6"/>
    <w:rsid w:val="00B0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3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5ef96de8f0c4034a4a6014ea9ba86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2016-08-22T05:16:00Z</dcterms:created>
  <dcterms:modified xsi:type="dcterms:W3CDTF">2016-08-22T05:16:00Z</dcterms:modified>
</cp:coreProperties>
</file>