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2B9E">
      <w:pPr>
        <w:pStyle w:val="a3"/>
        <w:divId w:val="15523753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2375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103747487</w:t>
            </w:r>
          </w:p>
        </w:tc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</w:p>
        </w:tc>
      </w:tr>
      <w:tr w:rsidR="00000000">
        <w:trPr>
          <w:divId w:val="1552375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</w:p>
        </w:tc>
      </w:tr>
      <w:tr w:rsidR="00000000">
        <w:trPr>
          <w:divId w:val="1552375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103622657</w:t>
            </w:r>
          </w:p>
        </w:tc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</w:p>
        </w:tc>
      </w:tr>
      <w:tr w:rsidR="00000000">
        <w:trPr>
          <w:divId w:val="1552375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2375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2B9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D92B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92B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D92B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D92B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B9E">
            <w:pPr>
              <w:rPr>
                <w:rFonts w:eastAsia="Times New Roman"/>
              </w:rPr>
            </w:pPr>
          </w:p>
        </w:tc>
      </w:tr>
    </w:tbl>
    <w:p w:rsidR="00000000" w:rsidRDefault="00D92B9E">
      <w:pPr>
        <w:rPr>
          <w:rFonts w:eastAsia="Times New Roman"/>
        </w:rPr>
      </w:pPr>
    </w:p>
    <w:p w:rsidR="00000000" w:rsidRDefault="00D92B9E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D92B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</w:t>
        </w:r>
        <w:r>
          <w:rPr>
            <w:rStyle w:val="a4"/>
          </w:rPr>
          <w:t>орому можно ознакомиться с дополнительной документацией</w:t>
        </w:r>
      </w:hyperlink>
    </w:p>
    <w:p w:rsidR="00000000" w:rsidRDefault="00D92B9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D92B9E">
      <w:pPr>
        <w:rPr>
          <w:rFonts w:eastAsia="Times New Roman"/>
        </w:rPr>
      </w:pPr>
      <w:r>
        <w:rPr>
          <w:rFonts w:eastAsia="Times New Roman"/>
        </w:rPr>
        <w:br/>
      </w:r>
    </w:p>
    <w:p w:rsidR="00D92B9E" w:rsidRDefault="00D92B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4B8E"/>
    <w:rsid w:val="009C4B8E"/>
    <w:rsid w:val="00D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00BD7D-0DF4-47A3-973C-7ED7C5E7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871a54032a40bb8a52b002927646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2025-01-16T04:01:00Z</dcterms:created>
  <dcterms:modified xsi:type="dcterms:W3CDTF">2025-01-16T04:01:00Z</dcterms:modified>
</cp:coreProperties>
</file>