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7D18">
      <w:pPr>
        <w:pStyle w:val="a3"/>
        <w:divId w:val="29190572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91905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20917375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</w:p>
        </w:tc>
      </w:tr>
      <w:tr w:rsidR="00000000">
        <w:trPr>
          <w:divId w:val="291905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</w:p>
        </w:tc>
      </w:tr>
      <w:tr w:rsidR="00000000">
        <w:trPr>
          <w:divId w:val="291905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19057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7D1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7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119002, Москва, ул. Арбат, дом 10, Департамент корпоративного упра</w:t>
            </w:r>
            <w:r>
              <w:rPr>
                <w:rFonts w:eastAsia="Times New Roman"/>
              </w:rPr>
              <w:br/>
              <w:t>вления ПАО «Аэрофлот».</w:t>
            </w:r>
          </w:p>
        </w:tc>
      </w:tr>
    </w:tbl>
    <w:p w:rsidR="00000000" w:rsidRDefault="00877D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7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259862X5220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77D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77D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77D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Об одобрении сделки (совокупности взаимосвязанных сделок), </w:t>
            </w:r>
            <w:r>
              <w:rPr>
                <w:rFonts w:eastAsia="Times New Roman"/>
              </w:rPr>
              <w:t xml:space="preserve">в совершении которой имеется заинтересованность, по уступке прав покупки в отношении двадцати двух воздушных судов Boeing 787. 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D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«1. Одобрить сделку (совокупность взаимосвязанных сделок), в совершении которой имеется заинтересованность, по уступке прав покупки в отношении двадцати двух воздушных судов Boeing 787, совершаемую на следующих существенных условиях, зафиксированных по сос</w:t>
            </w:r>
            <w:r>
              <w:rPr>
                <w:rFonts w:eastAsia="Times New Roman"/>
              </w:rPr>
              <w:t xml:space="preserve">тоянию на 31.12.2015 и согласованных к 15.04.2016: 1.1. Заключение Договора о новации между ПАО «Аэрофлот», ООО «Авиакапитал-Сервис» и компанией «The Boeing Company» в отношении договора № 3063 о приобретении двадцати двух новых воздушных судов Boeing 787 </w:t>
            </w:r>
            <w:r>
              <w:rPr>
                <w:rFonts w:eastAsia="Times New Roman"/>
              </w:rPr>
              <w:t>(далее – «Воздушные суда») между ПАО «Аэрофлот» и компанией «The Boeing Company» от 9 июня 2007 г. (далее – «Договор № 3063»), совершается на следующих существенных условиях: Предмет: полная уступка ПАО «Аэрофлот» всех прав и обязанностей по Договору № 306</w:t>
            </w:r>
            <w:r>
              <w:rPr>
                <w:rFonts w:eastAsia="Times New Roman"/>
              </w:rPr>
              <w:t xml:space="preserve">3 в пользу ООО «Авиакапитал-Сервис». Стороны: ПАО «Аэрофлот» в качестве цедента, ООО «Авиакапитал-Сервис» в качестве цессионария, компания «The Boeing Company» в качестве производителя Воздушных судов. Цена (денежная оценка): денежная оценка всех ус 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877D1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77D18">
      <w:pPr>
        <w:rPr>
          <w:rFonts w:eastAsia="Times New Roman"/>
        </w:rPr>
      </w:pPr>
    </w:p>
    <w:p w:rsidR="00000000" w:rsidRDefault="00877D1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7D18">
      <w:pPr>
        <w:rPr>
          <w:rFonts w:eastAsia="Times New Roman"/>
        </w:rPr>
      </w:pPr>
      <w:r>
        <w:rPr>
          <w:rFonts w:eastAsia="Times New Roman"/>
        </w:rPr>
        <w:t xml:space="preserve">1. Об одобрении сделки (совокупности взаимосвязанных сделок), в совершении которой имеется заинтересованность, по уступке прав покупки в отношении двадцати двух воздушных судов Boeing 787. </w:t>
      </w:r>
    </w:p>
    <w:p w:rsidR="00000000" w:rsidRDefault="00877D18">
      <w:pPr>
        <w:pStyle w:val="a3"/>
      </w:pPr>
      <w:r>
        <w:t>4.4. Сообщение о проведении общего собрания акционеров эмитента.</w:t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</w:t>
      </w:r>
      <w:r>
        <w:br/>
        <w:t>4.8. Содержание (текст) бюллетене</w:t>
      </w:r>
      <w:r>
        <w:t xml:space="preserve">й для голосования на общем собрании акционеров </w:t>
      </w:r>
    </w:p>
    <w:p w:rsidR="00000000" w:rsidRDefault="00877D1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</w:t>
      </w:r>
      <w:r>
        <w:t>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77D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77D18" w:rsidRDefault="00877D1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</w:t>
      </w:r>
      <w:r>
        <w:rPr>
          <w:rFonts w:eastAsia="Times New Roman"/>
        </w:rPr>
        <w:t>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7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06DA6"/>
    <w:rsid w:val="00877D18"/>
    <w:rsid w:val="00D0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e660c8e3234254a99276207366fd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2016-12-02T08:55:00Z</dcterms:created>
  <dcterms:modified xsi:type="dcterms:W3CDTF">2016-12-02T08:55:00Z</dcterms:modified>
</cp:coreProperties>
</file>