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7405">
      <w:pPr>
        <w:pStyle w:val="a3"/>
        <w:divId w:val="1665667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5667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106787073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</w:p>
        </w:tc>
      </w:tr>
      <w:tr w:rsidR="00000000">
        <w:trPr>
          <w:divId w:val="1665667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</w:p>
        </w:tc>
      </w:tr>
      <w:tr w:rsidR="00000000">
        <w:trPr>
          <w:divId w:val="1665667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667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7405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6"/>
        <w:gridCol w:w="29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</w:tbl>
    <w:p w:rsidR="00000000" w:rsidRDefault="0090740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1023866X6492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vAlign w:val="center"/>
            <w:hideMark/>
          </w:tcPr>
          <w:p w:rsidR="00000000" w:rsidRDefault="009074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7405">
      <w:pPr>
        <w:rPr>
          <w:rFonts w:eastAsia="Times New Roman"/>
        </w:rPr>
      </w:pPr>
    </w:p>
    <w:p w:rsidR="00000000" w:rsidRDefault="0090740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907405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</w:t>
      </w:r>
      <w:r>
        <w:t xml:space="preserve">а) эмитента не выплачивать дивиденды </w:t>
      </w:r>
    </w:p>
    <w:p w:rsidR="00000000" w:rsidRDefault="00907405">
      <w:pPr>
        <w:pStyle w:val="a3"/>
      </w:pPr>
      <w:r>
        <w:t>По вопросу «О рекомендациях Общему собранию акционеров ПАО «ЭЛ5-Энерго» по распределению прибыли (в том числе о выплате (объявлении) дивидендов) и убытков ПАО «ЭЛ5-Энерго» по результатам 2024 года».</w:t>
      </w:r>
      <w:r>
        <w:br/>
        <w:t>3. Предварительно у</w:t>
      </w:r>
      <w:r>
        <w:t xml:space="preserve">твердить распределение прибыли и убытков и рекомендовать Общему </w:t>
      </w:r>
      <w:r>
        <w:lastRenderedPageBreak/>
        <w:t>собранию акционеров ПАО «ЭЛ5-Энерго» на годовом заседании принять следующее решение:</w:t>
      </w:r>
      <w:r>
        <w:br/>
        <w:t>3.1. Направить 71 881 тыс. руб. из накопленной прибыли Общества по состоянию на 31.12.2023 на покрытие убыт</w:t>
      </w:r>
      <w:r>
        <w:t>ка Общества за 2024 год.</w:t>
      </w:r>
      <w:r>
        <w:br/>
        <w:t>3.2. Дивиденды по обыкновенным акциям ПАО «ЭЛ5-Энерго» по результатам 2024 года не выплачивать (не объявлять).</w:t>
      </w:r>
    </w:p>
    <w:p w:rsidR="00000000" w:rsidRDefault="009074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74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 manager (495) 956-27-90, (495) 956-27-91</w:t>
      </w:r>
    </w:p>
    <w:p w:rsidR="00000000" w:rsidRDefault="00907405">
      <w:pPr>
        <w:rPr>
          <w:rFonts w:eastAsia="Times New Roman"/>
        </w:rPr>
      </w:pPr>
      <w:r>
        <w:rPr>
          <w:rFonts w:eastAsia="Times New Roman"/>
        </w:rPr>
        <w:br/>
      </w:r>
    </w:p>
    <w:p w:rsidR="00907405" w:rsidRDefault="009074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051A"/>
    <w:rsid w:val="00907405"/>
    <w:rsid w:val="009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60C79B-3226-4843-98E3-18CFEA72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ec1798d1774614919581a269335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2025-04-01T04:43:00Z</dcterms:created>
  <dcterms:modified xsi:type="dcterms:W3CDTF">2025-04-01T04:43:00Z</dcterms:modified>
</cp:coreProperties>
</file>