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405F3">
      <w:pPr>
        <w:pStyle w:val="a3"/>
        <w:divId w:val="12519695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19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19641153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</w:p>
        </w:tc>
      </w:tr>
      <w:tr w:rsidR="00000000">
        <w:trPr>
          <w:divId w:val="12519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</w:p>
        </w:tc>
      </w:tr>
      <w:tr w:rsidR="00000000">
        <w:trPr>
          <w:divId w:val="12519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19626223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</w:p>
        </w:tc>
      </w:tr>
      <w:tr w:rsidR="00000000">
        <w:trPr>
          <w:divId w:val="12519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1251969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05F3">
      <w:pPr>
        <w:pStyle w:val="1"/>
        <w:rPr>
          <w:rFonts w:eastAsia="Times New Roman"/>
        </w:rPr>
      </w:pPr>
      <w:r>
        <w:rPr>
          <w:rFonts w:eastAsia="Times New Roman"/>
        </w:rPr>
        <w:t>(PRIO) О прошедшем корпоративном действии "Преимущественное право приобретения ценных бумаг" с ценными бумагами эмитента ПАО "Ленэнерго" ИНН 7803002209 (акции 1-01-00073-A/RU0009034490, 1-01-00073-A/RU0009034490, 1-01-00073-A-004D/RU000</w:t>
      </w:r>
      <w:r>
        <w:rPr>
          <w:rFonts w:eastAsia="Times New Roman"/>
        </w:rPr>
        <w:t xml:space="preserve">A0JVZR2)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95"/>
        <w:gridCol w:w="56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2015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 ОП</w:t>
            </w:r>
          </w:p>
        </w:tc>
      </w:tr>
    </w:tbl>
    <w:p w:rsidR="00000000" w:rsidRDefault="00A40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6"/>
        <w:gridCol w:w="1050"/>
        <w:gridCol w:w="1132"/>
        <w:gridCol w:w="1132"/>
        <w:gridCol w:w="941"/>
        <w:gridCol w:w="1044"/>
        <w:gridCol w:w="1044"/>
        <w:gridCol w:w="1226"/>
        <w:gridCol w:w="87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211279X4442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211279X10916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LSNG/DR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RU0009034490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211279X26011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"Ленэнерго"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RU000A0JVZR2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</w:p>
        </w:tc>
      </w:tr>
    </w:tbl>
    <w:p w:rsidR="00000000" w:rsidRDefault="00A40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51"/>
        <w:gridCol w:w="66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1-01-00073-A-004D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2015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11 декабря 2015 г. по 27 июля 2016 г.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 xml:space="preserve">230 дней с даты публикации Уведомления о возможности осуществления преимущественного права приобретения размещаемых акций на странице Эмитента в сети Интернет http://www.lenenergo.ru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ценных бумаг, которые может приобрести владелец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L=А*(18 882 455 451/ 1 658 814 839,05), где L - максимальное количество дополнительных акций дополнительного выпуска ПАО «Ленэнерго», которое может приобрести лицо, имеющее преимущественное право </w:t>
            </w:r>
            <w:r>
              <w:rPr>
                <w:rFonts w:eastAsia="Times New Roman"/>
              </w:rPr>
              <w:t xml:space="preserve">приобретения дополнительных акций, А - количество обыкновенных именных акций Эмитента, принадлежащих лицу, имеющему преимущественное право приобретения дополнительных акций, на 19 октября 2015 года. </w:t>
            </w:r>
          </w:p>
        </w:tc>
      </w:tr>
    </w:tbl>
    <w:p w:rsidR="00000000" w:rsidRDefault="00A40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0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0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204580</w:t>
            </w:r>
          </w:p>
        </w:tc>
      </w:tr>
    </w:tbl>
    <w:p w:rsidR="00000000" w:rsidRDefault="00A405F3">
      <w:pPr>
        <w:rPr>
          <w:rFonts w:eastAsia="Times New Roman"/>
        </w:rPr>
      </w:pPr>
    </w:p>
    <w:p w:rsidR="00000000" w:rsidRDefault="00A405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405F3" w:rsidRDefault="00A405F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4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9E7DAD"/>
    <w:rsid w:val="009E7DAD"/>
    <w:rsid w:val="00A40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9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5a49aa13e8e4ebcaf4e0b1bfea590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2016-08-15T03:43:00Z</dcterms:created>
  <dcterms:modified xsi:type="dcterms:W3CDTF">2016-08-15T03:43:00Z</dcterms:modified>
</cp:coreProperties>
</file>