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7D0A">
      <w:pPr>
        <w:pStyle w:val="a3"/>
        <w:divId w:val="183271899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271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103656274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</w:p>
        </w:tc>
      </w:tr>
      <w:tr w:rsidR="00000000">
        <w:trPr>
          <w:divId w:val="183271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</w:p>
        </w:tc>
      </w:tr>
      <w:tr w:rsidR="00000000">
        <w:trPr>
          <w:divId w:val="183271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103606260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</w:p>
        </w:tc>
      </w:tr>
      <w:tr w:rsidR="00000000">
        <w:trPr>
          <w:divId w:val="183271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271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7D0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7D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937D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9"/>
        <w:gridCol w:w="25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937D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74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дроблении обыкновенных акций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Осуществить дробление обыкновенных акций ПАО «Полюс» на следующих условиях: 1. Категория (тип) и номинальная стоимость акций, в отношении которых осуществляется дробление:</w:t>
            </w:r>
            <w:r>
              <w:rPr>
                <w:rFonts w:eastAsia="Times New Roman"/>
              </w:rPr>
              <w:t xml:space="preserve"> обыкновенные акции номинальной стоимостью 1 (один) рубль каждая; 2. Категория (тип) и номинальная стоимость акций, в которые конвертируются акции: обыкновенные акции номинальной стоимостью 0,1 (ноль целых одна десятая) рубля каждая; 3. Количество акций то</w:t>
            </w:r>
            <w:r>
              <w:rPr>
                <w:rFonts w:eastAsia="Times New Roman"/>
              </w:rPr>
              <w:t>й же категории, в которые конвертируется одна акция (коэффициент дробления): 10 (десять). 1 (одна) обыкновенная акция номинальной стоимостью 1 (один) рубль конвертируется в 10 (десять) обыкновенных акций номинальной стоимостью 0,1 (ноль целых одна десятая)</w:t>
            </w:r>
            <w:r>
              <w:rPr>
                <w:rFonts w:eastAsia="Times New Roman"/>
              </w:rPr>
              <w:t xml:space="preserve"> рубля каждая; 4. Количество акций после дробления и их номинальная стоимость: 1 360 694 001 целая 7 827 691/133 561 119 (один миллиард триста шестьдесят миллионов шестьсот девяносто четыре тысячи одна целая 7 827 691/133 561 119) обыкновенных акций номина</w:t>
            </w:r>
            <w:r>
              <w:rPr>
                <w:rFonts w:eastAsia="Times New Roman"/>
              </w:rPr>
              <w:t>льной стоимостью 0,1 (ноль целых одна десятая) рубля каждая; 5. Иные условия конв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D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37D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37D0A">
      <w:pPr>
        <w:rPr>
          <w:rFonts w:eastAsia="Times New Roman"/>
        </w:rPr>
      </w:pPr>
    </w:p>
    <w:p w:rsidR="00000000" w:rsidRDefault="00937D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7D0A">
      <w:pPr>
        <w:rPr>
          <w:rFonts w:eastAsia="Times New Roman"/>
        </w:rPr>
      </w:pPr>
      <w:r>
        <w:rPr>
          <w:rFonts w:eastAsia="Times New Roman"/>
        </w:rPr>
        <w:t xml:space="preserve">1. О дроблении обыкновенных акций ПАО «Полюс». </w:t>
      </w:r>
      <w:r>
        <w:rPr>
          <w:rFonts w:eastAsia="Times New Roman"/>
        </w:rPr>
        <w:br/>
        <w:t xml:space="preserve">2. Об утверждении Положения о Совете директоров ПАО «Полюс» в новой редакции. </w:t>
      </w:r>
    </w:p>
    <w:p w:rsidR="00000000" w:rsidRDefault="00937D0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37D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37D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937D0A">
      <w:pPr>
        <w:rPr>
          <w:rFonts w:eastAsia="Times New Roman"/>
        </w:rPr>
      </w:pPr>
      <w:r>
        <w:rPr>
          <w:rFonts w:eastAsia="Times New Roman"/>
        </w:rPr>
        <w:br/>
      </w:r>
    </w:p>
    <w:p w:rsidR="00937D0A" w:rsidRDefault="00937D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93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2C7E"/>
    <w:rsid w:val="00552C7E"/>
    <w:rsid w:val="0093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E880D3-7424-48A8-ACB9-C5F1101D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24f0c6d4064964883ba97ffa9bd6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2025-01-14T03:53:00Z</dcterms:created>
  <dcterms:modified xsi:type="dcterms:W3CDTF">2025-01-14T03:53:00Z</dcterms:modified>
</cp:coreProperties>
</file>