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A1C">
      <w:pPr>
        <w:pStyle w:val="a3"/>
        <w:divId w:val="141420233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14202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21875928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</w:p>
        </w:tc>
      </w:tr>
      <w:tr w:rsidR="00000000">
        <w:trPr>
          <w:divId w:val="1414202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</w:p>
        </w:tc>
      </w:tr>
      <w:tr w:rsidR="00000000">
        <w:trPr>
          <w:divId w:val="1414202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21844475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</w:p>
        </w:tc>
      </w:tr>
      <w:tr w:rsidR="00000000">
        <w:trPr>
          <w:divId w:val="1414202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4202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3A1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"АВТОВАЗ" ИНН 6320002223 (акции 1-07-00002-A/RU0009071187), ОАО "АВТОВАЗ" ИНН 6320002223 (акции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</w:t>
            </w:r>
            <w:r>
              <w:rPr>
                <w:rFonts w:eastAsia="Times New Roman"/>
                <w:b/>
                <w:bCs/>
              </w:rPr>
              <w:t>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271291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13A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0"/>
        <w:gridCol w:w="899"/>
        <w:gridCol w:w="1247"/>
        <w:gridCol w:w="1247"/>
        <w:gridCol w:w="1403"/>
        <w:gridCol w:w="1095"/>
        <w:gridCol w:w="1104"/>
        <w:gridCol w:w="13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271291X9099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271291X10736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13A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28"/>
        <w:gridCol w:w="37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марта 2017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445037, Самарская обл., г.Тольятти, ул. Фрунзе 14Б, офис 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13A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29"/>
        <w:gridCol w:w="752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Увеличение уставного капитала Общества путем размещения дополнительных обыкновенных акций в пределах количества объявленных обыкновенных акций посредством закрытой подписки. 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ПАО «АВТОВАЗ» (далее- «Общество») путем размещения дополнительных обыкновенных именных бездокументарных акций «Общества» (далее по тексту также – «Акции») в пределах количества объявленных обыкновенных акций на следующих условиях</w:t>
            </w:r>
            <w:r>
              <w:rPr>
                <w:rFonts w:eastAsia="Times New Roman"/>
              </w:rPr>
              <w:t>: 1) количество размещаемых Акций: 9 250 000 000 (девять миллиардов двести пятьдесят миллионов) штук; 2) номинальная стоимость каждой Акции: 5 (пять) рублей; 3) способ размещения Акций: закрытая подписка; 4) круг потенциальных приобретателей: Alliance Rost</w:t>
            </w:r>
            <w:r>
              <w:rPr>
                <w:rFonts w:eastAsia="Times New Roman"/>
              </w:rPr>
              <w:t>ec Auto B.V. (Альянс Ростех Авто Б.В.), юридическое лицо, созданное и действующее в соответствии с законодательством Нидерландов, место нахождения: Нидерланды, г. Амстердам, 1081 Кей Джей, Яхтхавенвег, 130, регистрационный номер 56610823. 5) цена размещени</w:t>
            </w:r>
            <w:r>
              <w:rPr>
                <w:rFonts w:eastAsia="Times New Roman"/>
              </w:rPr>
              <w:t xml:space="preserve">я одной Акции, в том числе цена размещения одной Акции лицам, имеющим преимущественное право приобретения Акций, составляет 10,30 (десять рублей тридцать копеек) рублей за одну Акцию (при оплате Акций в долларах США и (или) евро опл 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</w:t>
            </w:r>
            <w:r>
              <w:rPr>
                <w:rFonts w:eastAsia="Times New Roman"/>
              </w:rPr>
              <w:t xml:space="preserve">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политики о вознаграждении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политику о вознаграждении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A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A13A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13A1C">
      <w:pPr>
        <w:rPr>
          <w:rFonts w:eastAsia="Times New Roman"/>
        </w:rPr>
      </w:pPr>
    </w:p>
    <w:p w:rsidR="00000000" w:rsidRDefault="00A13A1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13A1C">
      <w:pPr>
        <w:rPr>
          <w:rFonts w:eastAsia="Times New Roman"/>
        </w:rPr>
      </w:pPr>
      <w:r>
        <w:rPr>
          <w:rFonts w:eastAsia="Times New Roman"/>
        </w:rPr>
        <w:t>1. Увеличение уставного капитала Общества путем размещения дополнительных обыкновенных акций в пределах количества объявленных обыкновенных акций посредством закрытой подписки.</w:t>
      </w:r>
      <w:r>
        <w:rPr>
          <w:rFonts w:eastAsia="Times New Roman"/>
        </w:rPr>
        <w:br/>
      </w:r>
      <w:r>
        <w:rPr>
          <w:rFonts w:eastAsia="Times New Roman"/>
        </w:rPr>
        <w:br/>
        <w:t>2. Утверждение политики о вознаграждении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  <w:t>3</w:t>
      </w:r>
      <w:r>
        <w:rPr>
          <w:rFonts w:eastAsia="Times New Roman"/>
        </w:rPr>
        <w:t xml:space="preserve">. Утверждение устава Общества в новой редакции. </w:t>
      </w:r>
    </w:p>
    <w:p w:rsidR="00000000" w:rsidRDefault="00A13A1C">
      <w:pPr>
        <w:pStyle w:val="a3"/>
      </w:pPr>
      <w:r>
        <w:t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</w:t>
      </w:r>
      <w:r>
        <w:br/>
        <w:t>4.8. Содержание (текст) бюллетеней для голосования на</w:t>
      </w:r>
      <w:r>
        <w:t xml:space="preserve"> общем собрании акционеров. </w:t>
      </w:r>
    </w:p>
    <w:p w:rsidR="00000000" w:rsidRDefault="00A13A1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</w:t>
      </w:r>
      <w:r>
        <w:t>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13A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13A1C" w:rsidRDefault="00A13A1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</w:t>
      </w:r>
      <w:r>
        <w:rPr>
          <w:rFonts w:eastAsia="Times New Roman"/>
        </w:rPr>
        <w:t>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A1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431B3"/>
    <w:rsid w:val="005431B3"/>
    <w:rsid w:val="00A1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31339f82d546b69f619396205781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2017-02-28T09:10:00Z</dcterms:created>
  <dcterms:modified xsi:type="dcterms:W3CDTF">2017-02-28T09:10:00Z</dcterms:modified>
</cp:coreProperties>
</file>