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6610">
      <w:pPr>
        <w:pStyle w:val="a3"/>
        <w:divId w:val="105317417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5317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22687821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</w:tr>
      <w:tr w:rsidR="00000000">
        <w:trPr>
          <w:divId w:val="105317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</w:tr>
      <w:tr w:rsidR="00000000">
        <w:trPr>
          <w:divId w:val="105317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22445281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</w:tr>
      <w:tr w:rsidR="00000000">
        <w:trPr>
          <w:divId w:val="105317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531741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0661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прошедшем корпоративном действии "Годовое общее собрание акционеров" с ценными бумагами эмитента Банк ВТБ (ПАО) ИНН 7702070139 (акция 10401000B/RU000A0JP5V6)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04"/>
        <w:gridCol w:w="617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270988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2017 г. 14:00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Санкт-Петербург, Лиговский проспект, д. 6, СПб ГБУК «БКЗ «Октябрьс</w:t>
            </w:r>
            <w:r>
              <w:rPr>
                <w:rFonts w:eastAsia="Times New Roman"/>
              </w:rPr>
              <w:br/>
              <w:t>кий»</w:t>
            </w:r>
          </w:p>
        </w:tc>
      </w:tr>
    </w:tbl>
    <w:p w:rsidR="00000000" w:rsidRDefault="00506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4"/>
        <w:gridCol w:w="941"/>
        <w:gridCol w:w="1306"/>
        <w:gridCol w:w="1306"/>
        <w:gridCol w:w="1085"/>
        <w:gridCol w:w="1165"/>
        <w:gridCol w:w="1165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270988X8640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506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277696</w:t>
            </w:r>
          </w:p>
        </w:tc>
      </w:tr>
    </w:tbl>
    <w:p w:rsidR="00000000" w:rsidRDefault="0050661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5989"/>
        <w:gridCol w:w="18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50661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Банка ВТБ (ПАО)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10021562465248</w:t>
            </w:r>
            <w:r>
              <w:rPr>
                <w:rFonts w:eastAsia="Times New Roman"/>
              </w:rPr>
              <w:br/>
              <w:t>Против: 17079387</w:t>
            </w:r>
            <w:r>
              <w:rPr>
                <w:rFonts w:eastAsia="Times New Roman"/>
              </w:rPr>
              <w:br/>
              <w:t>Воздержался: 5789234557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Банка ВТБ (ПАО) за 2016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10021522006901</w:t>
            </w:r>
            <w:r>
              <w:rPr>
                <w:rFonts w:eastAsia="Times New Roman"/>
              </w:rPr>
              <w:br/>
              <w:t>Против: 17079388</w:t>
            </w:r>
            <w:r>
              <w:rPr>
                <w:rFonts w:eastAsia="Times New Roman"/>
              </w:rPr>
              <w:br/>
              <w:t>Воздержался: 5809197994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Распределить прибыль Банка ВТБ (ПАО) по результатам 2016 года в следующем порядке: - чистая прибыль, всего* 69 088 345 345,65 рублей; - чистая прибыль к распределению 51 217 614 586,20 рублей; - отчисления в Резервный фонд </w:t>
            </w:r>
            <w:r>
              <w:rPr>
                <w:rFonts w:eastAsia="Times New Roman"/>
              </w:rPr>
              <w:t>3 454 417 267,28 рублей; - отчисления для выплаты дивидендов по размещенным обыкновенным именным акциям Банка ВТБ (ПАО) 15 163 833 364,69 рублей; - отчисления для выплаты дивидендов по размещенным привилегированным именным акциям Банка ВТБ (ПАО) первого ти</w:t>
            </w:r>
            <w:r>
              <w:rPr>
                <w:rFonts w:eastAsia="Times New Roman"/>
              </w:rPr>
              <w:t>па 11 129 974 453,00 рублей; - отчисления для выплаты дивидендов по размещенным привилегированным именным акциям Банка ВТБ (ПАО) второго типа 18 100 658 853,45 рублей; - нераспределенная чистая прибыль 3 368 730 647,78 рублей. *часть чистой прибыли в разме</w:t>
            </w:r>
            <w:r>
              <w:rPr>
                <w:rFonts w:eastAsia="Times New Roman"/>
              </w:rPr>
              <w:t xml:space="preserve">ре 17 870 730 759,45 рублей была направлена на выплату дивидендов по размещенным привилегированным именным акциям Банка ВТБ (ПАО) второго типа по итогам 9 месяцев 2016 года.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10024812415007</w:t>
            </w:r>
            <w:r>
              <w:rPr>
                <w:rFonts w:eastAsia="Times New Roman"/>
              </w:rPr>
              <w:br/>
              <w:t>Против: 82715682</w:t>
            </w:r>
            <w:r>
              <w:rPr>
                <w:rFonts w:eastAsia="Times New Roman"/>
              </w:rPr>
              <w:br/>
              <w:t>Воздержался: 2416496774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Принять решение (объявить) о выплате по результатам 2016 года дивидендов в размере 0,00117 рубля на одну размещенную обыкновенную именную акцию Банка ВТБ (ПАО) номинальной стоимостью 0,01 рубля, 0,00052 рубля на одну размещ</w:t>
            </w:r>
            <w:r>
              <w:rPr>
                <w:rFonts w:eastAsia="Times New Roman"/>
              </w:rPr>
              <w:t>енную привилегированную именную акцию Банка ВТБ (ПАО) первого типа номинальной стоимостью 0,01 рубля и 0,00588849 рубля на одну размещенную привилегированную именную акцию Банка ВТБ (ПАО) второго типа номинальной стоимостью 0,1 рубля. Пункты 2-4 см. в файл</w:t>
            </w:r>
            <w:r>
              <w:rPr>
                <w:rFonts w:eastAsia="Times New Roman"/>
              </w:rPr>
              <w:t xml:space="preserve">е "04 1 proekt-reshenia-po-4.pdf".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10024954533194</w:t>
            </w:r>
            <w:r>
              <w:rPr>
                <w:rFonts w:eastAsia="Times New Roman"/>
              </w:rPr>
              <w:br/>
              <w:t>Против: 110788310</w:t>
            </w:r>
            <w:r>
              <w:rPr>
                <w:rFonts w:eastAsia="Times New Roman"/>
              </w:rPr>
              <w:br/>
              <w:t>Воздержался: 2419421673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Наблюдательного совета Банка ВТБ (ПАО), не являющимся государственными служащими: - за работу в составе Наблюдательного совета Банка ВТБ (ПАО) – 4 600 000 рублей каждому; - за председательство в Наблюдательном совете Банк</w:t>
            </w:r>
            <w:r>
              <w:rPr>
                <w:rFonts w:eastAsia="Times New Roman"/>
              </w:rPr>
              <w:t>а ВТБ (ПАО) – 1 380 000 рублей; - за работу в составе комитета Наблюдательного совета Банка ВТБ (ПАО) – 460 000 рублей каждому; - за председательство в комитете Наблюдательного совета Банка ВТБ (ПАО) – 920 000 рублей каждому. 2. Компенсировать членам Наблю</w:t>
            </w:r>
            <w:r>
              <w:rPr>
                <w:rFonts w:eastAsia="Times New Roman"/>
              </w:rPr>
              <w:t>дательного совета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Наблюдательного совета Банка ВТБ (ПАО), в том числе: проживание, питание, проезд</w:t>
            </w:r>
            <w:r>
              <w:rPr>
                <w:rFonts w:eastAsia="Times New Roman"/>
              </w:rPr>
              <w:t xml:space="preserve">, включая услуги зала VIP, другие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10021195774469</w:t>
            </w:r>
            <w:r>
              <w:rPr>
                <w:rFonts w:eastAsia="Times New Roman"/>
              </w:rPr>
              <w:br/>
              <w:t>Против: 181568075</w:t>
            </w:r>
            <w:r>
              <w:rPr>
                <w:rFonts w:eastAsia="Times New Roman"/>
              </w:rPr>
              <w:br/>
              <w:t>Воздержался: 5974754346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Ревизионной к</w:t>
            </w:r>
            <w:r>
              <w:rPr>
                <w:rFonts w:eastAsia="Times New Roman"/>
              </w:rPr>
              <w:t>омиссии Банка ВТБ (ПАО), не являющимся государственными служащими: - за работу в составе Ревизионной комиссии Банка ВТБ (ПАО) – 920 000 рублей каждому; - за председательство в Ревизионной комиссии Банка ВТБ (ПАО) – 1 196 000 рублей. 2. Компенсировать члена</w:t>
            </w:r>
            <w:r>
              <w:rPr>
                <w:rFonts w:eastAsia="Times New Roman"/>
              </w:rPr>
              <w:t>м Ревизионной комиссии Банка ВТБ (ПАО), не являющимся государственными служащими, в период исполнения ими своих обязанностей все расходы, связанные с исполнением ими функций членов Ревизионной комиссии Банка ВТБ (ПАО), в том числе: проживание, проезд, друг</w:t>
            </w:r>
            <w:r>
              <w:rPr>
                <w:rFonts w:eastAsia="Times New Roman"/>
              </w:rPr>
              <w:t xml:space="preserve">ие сборы и тарифы за обслуживание различными видами транспорта.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10021325351115</w:t>
            </w:r>
            <w:r>
              <w:rPr>
                <w:rFonts w:eastAsia="Times New Roman"/>
              </w:rPr>
              <w:br/>
              <w:t>Против: 132818880</w:t>
            </w:r>
            <w:r>
              <w:rPr>
                <w:rFonts w:eastAsia="Times New Roman"/>
              </w:rPr>
              <w:br/>
              <w:t>Воздержался: 5925139116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Наблюдательный совет Банка ВТБ (ПАО) состоит из одиннадцати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10021210605355</w:t>
            </w:r>
            <w:r>
              <w:rPr>
                <w:rFonts w:eastAsia="Times New Roman"/>
              </w:rPr>
              <w:br/>
              <w:t>Против: 332855700</w:t>
            </w:r>
            <w:r>
              <w:rPr>
                <w:rFonts w:eastAsia="Times New Roman"/>
              </w:rPr>
              <w:br/>
              <w:t>Воздержался: 5838298094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в Наблюдательный совет Банка ВТБ (ПАО): ...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106550878224724</w:t>
            </w:r>
            <w:r>
              <w:rPr>
                <w:rFonts w:eastAsia="Times New Roman"/>
              </w:rPr>
              <w:br/>
              <w:t>Против: 278309174</w:t>
            </w:r>
            <w:r>
              <w:rPr>
                <w:rFonts w:eastAsia="Times New Roman"/>
              </w:rPr>
              <w:br/>
              <w:t>Воздержался: 64348384364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Варниг Артур Маттиас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9128235638758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Галицкий Сергей Николаевич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9610722740400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 Сильги Ив Тибо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9613760812140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Дубинин Сергей Константинович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9128985653933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Костин Андрей Леонидович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9130699086879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Мовсумов Шахмар Ариф оглы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13815904595244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Петров Валерий Станиславович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</w:t>
            </w:r>
            <w:r>
              <w:rPr>
                <w:rFonts w:eastAsia="Times New Roman"/>
              </w:rPr>
              <w:t>а: 9610364657826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Подгузов Николай Радиевич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9128095315433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9126321286983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Чистюхин Владимир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9128254949623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Шаронов Андрей Владимирович (в качестве независимого члена Наблюдательного совета)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9129533487505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Определить, что Ревизионная комиссия Банка ВТБ (ПАО) состоит из шести членов.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10021233838501</w:t>
            </w:r>
            <w:r>
              <w:rPr>
                <w:rFonts w:eastAsia="Times New Roman"/>
              </w:rPr>
              <w:br/>
              <w:t>Против: 321493751</w:t>
            </w:r>
            <w:r>
              <w:rPr>
                <w:rFonts w:eastAsia="Times New Roman"/>
              </w:rPr>
              <w:br/>
              <w:t>Воздержался: 5823694183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Избрать в Ревизионную комиссию Банка ВТБ (ПАО): </w:t>
            </w:r>
            <w:r>
              <w:rPr>
                <w:rFonts w:eastAsia="Times New Roman"/>
              </w:rPr>
              <w:t xml:space="preserve">1. Гонтмахера Евгения Шлёмовича; 2. Краснова Михаила Петровича; 3. Ольшанову Анастасию Сергеевну; 4. Платонова Сергея Ревазовича; 5. Репина Игоря Николаевича; 6. Сабанцева Захара Борисовича.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9954228763762</w:t>
            </w:r>
            <w:r>
              <w:rPr>
                <w:rFonts w:eastAsia="Times New Roman"/>
              </w:rPr>
              <w:br/>
              <w:t>Против: 339256082</w:t>
            </w:r>
            <w:r>
              <w:rPr>
                <w:rFonts w:eastAsia="Times New Roman"/>
              </w:rPr>
              <w:br/>
              <w:t>Воздержалс</w:t>
            </w:r>
            <w:r>
              <w:rPr>
                <w:rFonts w:eastAsia="Times New Roman"/>
              </w:rPr>
              <w:t>я: 5815566408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ООО "Эрнст энд Янг" аудитором Банка ВТБ (ПАО) для осуществления обязательного ежегодного аудита Банка ВТБ (ПАО) за 2017 год.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10008463930027</w:t>
            </w:r>
            <w:r>
              <w:rPr>
                <w:rFonts w:eastAsia="Times New Roman"/>
              </w:rPr>
              <w:br/>
              <w:t>Против: 9843838713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9067379612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(ПАО) и предоставить право подписать новую редакцию Устава, а также ходатайство о согласовании новой редакции Устава, направляемое в Банк России, Президенту</w:t>
            </w:r>
            <w:r>
              <w:rPr>
                <w:rFonts w:eastAsia="Times New Roman"/>
              </w:rPr>
              <w:t xml:space="preserve">-Председателю Правления Банка ВТБ (ПАО) А.Л. Костину.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10021498208120</w:t>
            </w:r>
            <w:r>
              <w:rPr>
                <w:rFonts w:eastAsia="Times New Roman"/>
              </w:rPr>
              <w:br/>
              <w:t>Против: 40424674</w:t>
            </w:r>
            <w:r>
              <w:rPr>
                <w:rFonts w:eastAsia="Times New Roman"/>
              </w:rPr>
              <w:br/>
              <w:t>Воздержался: 5844173951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Наблюдательном совете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10021414327909</w:t>
            </w:r>
            <w:r>
              <w:rPr>
                <w:rFonts w:eastAsia="Times New Roman"/>
              </w:rPr>
              <w:br/>
              <w:t>Против: 36325573</w:t>
            </w:r>
            <w:r>
              <w:rPr>
                <w:rFonts w:eastAsia="Times New Roman"/>
              </w:rPr>
              <w:br/>
              <w:t>Воздержался: 5929385655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(ПАО) и ввести ее в действие с даты государственной регистрации новой редакции Устава Банка ВТБ (ПАО).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0661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10021483443628</w:t>
            </w:r>
            <w:r>
              <w:rPr>
                <w:rFonts w:eastAsia="Times New Roman"/>
              </w:rPr>
              <w:br/>
              <w:t>Против: 34457266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5865957807</w:t>
            </w:r>
          </w:p>
        </w:tc>
      </w:tr>
    </w:tbl>
    <w:p w:rsidR="00000000" w:rsidRDefault="00506610">
      <w:pPr>
        <w:rPr>
          <w:rFonts w:eastAsia="Times New Roman"/>
        </w:rPr>
      </w:pPr>
    </w:p>
    <w:p w:rsidR="00000000" w:rsidRDefault="00506610">
      <w:pPr>
        <w:pStyle w:val="a3"/>
      </w:pPr>
      <w:r>
        <w:t>Информация размещена на сайте Банка ВТБ (ПАО) - http://www.vtb.ru/ir/governance/meeting/</w:t>
      </w:r>
    </w:p>
    <w:p w:rsidR="00000000" w:rsidRDefault="0050661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</w:t>
      </w:r>
      <w:r>
        <w:t>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50661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506610" w:rsidRDefault="00506610">
      <w:pPr>
        <w:pStyle w:val="HTML"/>
      </w:pPr>
      <w:r>
        <w:t>По всем вопросам, связанным с настоящим сообщением, Вы можете обращатьс</w:t>
      </w:r>
      <w:r>
        <w:t>я к Вашим персональным менеджерам по телефонам: (495) 956-27-90, (495) 956-27-91/ For details please contact your account  manager (495) 956-27-90, (495) 956-27-91</w:t>
      </w:r>
    </w:p>
    <w:sectPr w:rsidR="0050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72A61"/>
    <w:rsid w:val="00506610"/>
    <w:rsid w:val="00C7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dbb009cb42c45f8a59cb5e5580cef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1354</Words>
  <Characters>7718</Characters>
  <Application>Microsoft Office Word</Application>
  <DocSecurity>0</DocSecurity>
  <Lines>64</Lines>
  <Paragraphs>18</Paragraphs>
  <ScaleCrop>false</ScaleCrop>
  <Company/>
  <LinksUpToDate>false</LinksUpToDate>
  <CharactersWithSpaces>9054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2017-05-04T04:39:00Z</dcterms:created>
  <dcterms:modified xsi:type="dcterms:W3CDTF">2017-05-04T04:39:00Z</dcterms:modified>
</cp:coreProperties>
</file>