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DC7">
      <w:pPr>
        <w:pStyle w:val="a3"/>
        <w:divId w:val="9085436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08543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114923850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</w:p>
        </w:tc>
      </w:tr>
      <w:tr w:rsidR="00000000">
        <w:trPr>
          <w:divId w:val="908543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</w:p>
        </w:tc>
      </w:tr>
      <w:tr w:rsidR="00000000">
        <w:trPr>
          <w:divId w:val="908543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8543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DC7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1085436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B6DC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37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1085436X83181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B6DC7">
      <w:pPr>
        <w:rPr>
          <w:rFonts w:eastAsia="Times New Roman"/>
        </w:rPr>
      </w:pPr>
    </w:p>
    <w:p w:rsidR="00000000" w:rsidRDefault="00CB6D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B6DC7">
      <w:pPr>
        <w:pStyle w:val="a3"/>
      </w:pPr>
      <w:r>
        <w:t>20.16 Информация об определении эмитентом облигаций представ</w:t>
      </w:r>
      <w:r>
        <w:t xml:space="preserve">ителя владельцев облигаций после регистрации выпуска облигаций </w:t>
      </w:r>
    </w:p>
    <w:p w:rsidR="00000000" w:rsidRDefault="00CB6D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000000" w:rsidRDefault="00CB6DC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</w:t>
      </w:r>
      <w:r>
        <w:t>-91</w:t>
      </w:r>
    </w:p>
    <w:p w:rsidR="00000000" w:rsidRDefault="00CB6DC7">
      <w:pPr>
        <w:rPr>
          <w:rFonts w:eastAsia="Times New Roman"/>
        </w:rPr>
      </w:pPr>
      <w:r>
        <w:rPr>
          <w:rFonts w:eastAsia="Times New Roman"/>
        </w:rPr>
        <w:br/>
      </w:r>
    </w:p>
    <w:p w:rsidR="00CB6DC7" w:rsidRDefault="00CB6D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1BB0"/>
    <w:rsid w:val="00511BB0"/>
    <w:rsid w:val="00C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BA5F69-A480-4ECA-A35A-3FE74554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e3f51598d54f0d9d469c99c83fe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2025-09-29T08:15:00Z</dcterms:created>
  <dcterms:modified xsi:type="dcterms:W3CDTF">2025-09-29T08:15:00Z</dcterms:modified>
</cp:coreProperties>
</file>