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7C59">
      <w:pPr>
        <w:pStyle w:val="a3"/>
        <w:divId w:val="4543272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4327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108383967</w:t>
            </w:r>
          </w:p>
        </w:tc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</w:p>
        </w:tc>
      </w:tr>
      <w:tr w:rsidR="00000000">
        <w:trPr>
          <w:divId w:val="454327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</w:p>
        </w:tc>
      </w:tr>
      <w:tr w:rsidR="00000000">
        <w:trPr>
          <w:divId w:val="454327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108118303</w:t>
            </w:r>
          </w:p>
        </w:tc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</w:p>
        </w:tc>
      </w:tr>
      <w:tr w:rsidR="00000000">
        <w:trPr>
          <w:divId w:val="454327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4327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7C5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1034013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28В.</w:t>
            </w:r>
          </w:p>
        </w:tc>
      </w:tr>
    </w:tbl>
    <w:p w:rsidR="00000000" w:rsidRDefault="00177C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177C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7C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</w:p>
        </w:tc>
      </w:tr>
    </w:tbl>
    <w:p w:rsidR="00000000" w:rsidRDefault="00177C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3"/>
        <w:gridCol w:w="33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7C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"Т Плюс"/АО "ПРЦ" 143421 Московская область, г.о. Красногорск, тер</w:t>
            </w:r>
            <w:r>
              <w:rPr>
                <w:rFonts w:eastAsia="Times New Roman"/>
              </w:rPr>
              <w:br/>
              <w:t>. автодорога Балтия, км 26-й, д.5, стр.3, офис 506 – ПАО «Т Плю</w:t>
            </w:r>
            <w:r>
              <w:rPr>
                <w:rFonts w:eastAsia="Times New Roman"/>
              </w:rPr>
              <w:t>с» (Об</w:t>
            </w:r>
            <w:r>
              <w:rPr>
                <w:rFonts w:eastAsia="Times New Roman"/>
              </w:rPr>
              <w:br/>
              <w:t>щество);117452, г. Москва, Балаклавский проспект, д.28В - АО «ПРЦ» (Ре</w:t>
            </w:r>
            <w:r>
              <w:rPr>
                <w:rFonts w:eastAsia="Times New Roman"/>
              </w:rPr>
              <w:br/>
              <w:t>гистратор).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77C59">
      <w:pPr>
        <w:rPr>
          <w:rFonts w:eastAsia="Times New Roman"/>
        </w:rPr>
      </w:pPr>
    </w:p>
    <w:p w:rsidR="00000000" w:rsidRDefault="00177C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7C5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2024 год, годовой бухгалтерской (финансовой) отчетности за 2024 год. </w:t>
      </w:r>
      <w:r>
        <w:rPr>
          <w:rFonts w:eastAsia="Times New Roman"/>
        </w:rPr>
        <w:br/>
        <w:t xml:space="preserve">2. О распределении прибыли, в том числе о выплате (объявлении) дивидендов, и убытков Общества по результатам 2024 года. </w:t>
      </w:r>
      <w:r>
        <w:rPr>
          <w:rFonts w:eastAsia="Times New Roman"/>
        </w:rPr>
        <w:br/>
        <w:t>3. Об избрании член</w:t>
      </w:r>
      <w:r>
        <w:rPr>
          <w:rFonts w:eastAsia="Times New Roman"/>
        </w:rPr>
        <w:t xml:space="preserve">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 xml:space="preserve">6. Об утверждении Устава Общества в новой редакции. </w:t>
      </w:r>
      <w:r>
        <w:rPr>
          <w:rFonts w:eastAsia="Times New Roman"/>
        </w:rPr>
        <w:br/>
        <w:t xml:space="preserve">7. О реорганизации Общества в форме выделения из него Акционерного </w:t>
      </w:r>
      <w:r>
        <w:rPr>
          <w:rFonts w:eastAsia="Times New Roman"/>
        </w:rPr>
        <w:t xml:space="preserve">общества «Комплексные коммунальные системы». </w:t>
      </w:r>
      <w:r>
        <w:rPr>
          <w:rFonts w:eastAsia="Times New Roman"/>
        </w:rPr>
        <w:br/>
        <w:t xml:space="preserve">8. Об избрании членов Совета директоров создаваемого в результате реорганизации Акционерного общества «Комплексные коммунальные системы». </w:t>
      </w:r>
    </w:p>
    <w:p w:rsidR="00000000" w:rsidRDefault="00177C59">
      <w:pPr>
        <w:pStyle w:val="a3"/>
      </w:pPr>
      <w:r>
        <w:t>Настоящим сообщаем о получении НКО АО НРД информации, предоставляемой э</w:t>
      </w:r>
      <w:r>
        <w:t>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</w:t>
      </w:r>
      <w:r>
        <w:t>е о требованиях к порядку предоставления центральным депозитарием доступа к такой информации"</w:t>
      </w:r>
    </w:p>
    <w:p w:rsidR="00000000" w:rsidRDefault="00177C59">
      <w:pPr>
        <w:pStyle w:val="a3"/>
      </w:pPr>
      <w:r>
        <w:t>4.2 Информация о созыве общего собрания акционеров эмитента</w:t>
      </w:r>
    </w:p>
    <w:p w:rsidR="00000000" w:rsidRDefault="00177C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177C5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77C59" w:rsidRDefault="00177C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17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1B4E"/>
    <w:rsid w:val="00177C59"/>
    <w:rsid w:val="002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605746-C224-4CFD-AB7F-A1EFC9EB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2025-05-07T04:49:00Z</dcterms:created>
  <dcterms:modified xsi:type="dcterms:W3CDTF">2025-05-07T04:49:00Z</dcterms:modified>
</cp:coreProperties>
</file>