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225F7">
      <w:pPr>
        <w:pStyle w:val="a3"/>
        <w:divId w:val="201754063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175406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95589407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</w:p>
        </w:tc>
      </w:tr>
      <w:tr w:rsidR="00000000">
        <w:trPr>
          <w:divId w:val="20175406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</w:p>
        </w:tc>
      </w:tr>
      <w:tr w:rsidR="00000000">
        <w:trPr>
          <w:divId w:val="20175406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95506714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</w:p>
        </w:tc>
      </w:tr>
      <w:tr w:rsidR="00000000">
        <w:trPr>
          <w:divId w:val="20175406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175406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225F7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"Северсталь" ИНН 3528000597 (акция 1-02-00143-A / ISIN RU0009046510)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25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888715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225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225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25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25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25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25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25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25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25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25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888715X5995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F225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25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25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25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888718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915417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</w:p>
        </w:tc>
      </w:tr>
    </w:tbl>
    <w:p w:rsidR="00000000" w:rsidRDefault="00F225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9"/>
        <w:gridCol w:w="355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25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2024 г. 19:30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2024 г. 23:30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25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</w:t>
            </w:r>
            <w:r>
              <w:rPr>
                <w:rFonts w:eastAsia="Times New Roman"/>
              </w:rPr>
              <w:t xml:space="preserve">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«Северсталь», 162608, Российская Федерация, Вологодская область, г</w:t>
            </w:r>
            <w:r>
              <w:rPr>
                <w:rFonts w:eastAsia="Times New Roman"/>
              </w:rPr>
              <w:br/>
              <w:t>ород Череповец, улица Мира, 30, здание центральной проходной ПАО «Сев</w:t>
            </w:r>
            <w:r>
              <w:rPr>
                <w:rFonts w:eastAsia="Times New Roman"/>
              </w:rPr>
              <w:br/>
              <w:t>ерсталь», кабинет 101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</w:t>
            </w:r>
            <w:r>
              <w:rPr>
                <w:rFonts w:eastAsia="Times New Roman"/>
              </w:rPr>
              <w:t xml:space="preserve">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https://www.e-vote.ru/; https://partner-reestr.ru</w:t>
            </w:r>
          </w:p>
        </w:tc>
      </w:tr>
    </w:tbl>
    <w:p w:rsidR="00000000" w:rsidRDefault="00F225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727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225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25F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«Северсталь».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25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«Северсталь»: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25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1.1.1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Мордашова А.А.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25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1.1.2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Шевелева А.А.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25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1.1.3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Куличенко А.Г.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25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1.1.4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Львову А.А.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25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1.1.5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Федотова Д.Н.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25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1.1.6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Ионову Н.Л.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25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1.1.7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Афендикова Л.А.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25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</w:t>
            </w:r>
            <w:r>
              <w:rPr>
                <w:rFonts w:eastAsia="Times New Roman"/>
              </w:rPr>
              <w:t>оекта решения: 1.1.8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Волкова А.Е.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25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1.1.9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Шибанова О.К.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25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1.1.10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Петрова А.А.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размера вознаграждений и компенсаций расходов, выплачиваемых членам Совета директоров ПАО «Северсталь».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25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Членам Совета директоров ПАО «Северсталь», признаваемым в соответствии с </w:t>
            </w:r>
            <w:r>
              <w:rPr>
                <w:rFonts w:eastAsia="Times New Roman"/>
              </w:rPr>
              <w:t>Положением о Совете директоров ПАО «Северсталь» и Кодексом корпоративного управления ПАО «Северсталь» независимыми директорами, с 01 июля 2024 года устанавливается вознаграждение за исполнение ими функций членов Совета директоров ПАО «Северсталь» в следующ</w:t>
            </w:r>
            <w:r>
              <w:rPr>
                <w:rFonts w:eastAsia="Times New Roman"/>
              </w:rPr>
              <w:t xml:space="preserve">ем размере: - независимому </w:t>
            </w:r>
            <w:r>
              <w:rPr>
                <w:rFonts w:eastAsia="Times New Roman"/>
              </w:rPr>
              <w:lastRenderedPageBreak/>
              <w:t>директору, избранному решением Совета директоров в качестве председателя любого из комитетов Совета директоров ПАО «Северсталь», - 1 600 000 рублей в месяц; - прочим независимым директорам - 1 200 000 рублей в месяц. 2. Члену Сов</w:t>
            </w:r>
            <w:r>
              <w:rPr>
                <w:rFonts w:eastAsia="Times New Roman"/>
              </w:rPr>
              <w:t>ета директоров ПАО «Северсталь», избранному решением Совета директоров в качестве Председателя Совета директоров, с 01 июля 2024 года устанавливается вознаграждение в размере 1 200 000 рублей в месяц. Полный текст решения по вопросу в файле "Бюллетень 1 ГО</w:t>
            </w:r>
            <w:r>
              <w:rPr>
                <w:rFonts w:eastAsia="Times New Roman"/>
              </w:rPr>
              <w:t>СА.doc"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прибыли, в том числе выплата (объявление) дивидендов ПАО «Северсталь» по результатам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25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а) Распределить прибыль по результатам 2023 года. Выплатить (объявить) дивиденды по результатам 2023 года в размере 191 рубль 51 копейка на одну обыкновенную именную акцию. Форма выплаты дивидендов: денежные средства. Выплата дивидендов в денежной форме ос</w:t>
            </w:r>
            <w:r>
              <w:rPr>
                <w:rFonts w:eastAsia="Times New Roman"/>
              </w:rPr>
              <w:t>уществляется в безналичном порядке обществом. Предложить 18 июня 2024 года в качестве даты, на которую определяются лица, имеющие право на получение дивидендов по результатам 2023 года. б) Прибыль по результатам 2023 года, не направленную на выплату дивиде</w:t>
            </w:r>
            <w:r>
              <w:rPr>
                <w:rFonts w:eastAsia="Times New Roman"/>
              </w:rPr>
              <w:t>ндов по результатам 2023 года, не распределять.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(объявление) дивидендов по результатам первого квартала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25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первого квартала 2024 года в размере 38 рублей 30 копеек на одну обыкновенную именную акцию. Форма выплаты дивидендов: денежные средства. Выплата дивидендов в денежной форме осуществляется в безналичном порядке</w:t>
            </w:r>
            <w:r>
              <w:rPr>
                <w:rFonts w:eastAsia="Times New Roman"/>
              </w:rPr>
              <w:t xml:space="preserve"> обществом. Предложить 18 июня 2024 года в качестве даты, на которую определяются лица, имеющие право на получение дивидендов по результатам первого квартала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</w:t>
            </w:r>
            <w:r>
              <w:rPr>
                <w:rFonts w:eastAsia="Times New Roman"/>
              </w:rPr>
              <w:t>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ПАО «Северсталь».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25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АО «Кэпт» (ОГРН: 1027700125628, ИНН: 7702019950) аудиторской организацией ПАО «Северсталь».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5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225F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225F7">
      <w:pPr>
        <w:rPr>
          <w:rFonts w:eastAsia="Times New Roman"/>
        </w:rPr>
      </w:pPr>
    </w:p>
    <w:p w:rsidR="00000000" w:rsidRDefault="00F225F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225F7">
      <w:pPr>
        <w:rPr>
          <w:rFonts w:eastAsia="Times New Roman"/>
        </w:rPr>
      </w:pPr>
      <w:r>
        <w:rPr>
          <w:rFonts w:eastAsia="Times New Roman"/>
        </w:rPr>
        <w:t>1. Избрание членов Совета директоров ПАО «Северсталь».</w:t>
      </w:r>
      <w:r>
        <w:rPr>
          <w:rFonts w:eastAsia="Times New Roman"/>
        </w:rPr>
        <w:br/>
        <w:t>2. Об утверждении размера вознаграждений и компенсаций расходов, выплачиваемых членам Совета директоров ПАО «Северсталь».</w:t>
      </w:r>
      <w:r>
        <w:rPr>
          <w:rFonts w:eastAsia="Times New Roman"/>
        </w:rPr>
        <w:br/>
        <w:t xml:space="preserve">3. Распределение прибыли, в том числе выплата (объявление) дивидендов </w:t>
      </w:r>
      <w:r>
        <w:rPr>
          <w:rFonts w:eastAsia="Times New Roman"/>
        </w:rPr>
        <w:t>ПАО «Северсталь» по результатам 2023 года.</w:t>
      </w:r>
      <w:r>
        <w:rPr>
          <w:rFonts w:eastAsia="Times New Roman"/>
        </w:rPr>
        <w:br/>
        <w:t>4. Выплата (объявление) дивидендов по результатам первого квартала 2024 года.</w:t>
      </w:r>
      <w:r>
        <w:rPr>
          <w:rFonts w:eastAsia="Times New Roman"/>
        </w:rPr>
        <w:br/>
        <w:t xml:space="preserve">5. Назначение аудиторской организации ПАО «Северсталь». </w:t>
      </w:r>
    </w:p>
    <w:p w:rsidR="00000000" w:rsidRDefault="00F225F7">
      <w:pPr>
        <w:pStyle w:val="a3"/>
      </w:pPr>
      <w:r>
        <w:lastRenderedPageBreak/>
        <w:t>Направляем Вам поступивший в НКО АО НРД электронный документ для голосования п</w:t>
      </w:r>
      <w:r>
        <w:t>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</w:t>
      </w:r>
      <w:r>
        <w:t>твечает за полноту и достоверность информации, полученной от эмитента.</w:t>
      </w:r>
    </w:p>
    <w:p w:rsidR="00000000" w:rsidRDefault="00F225F7">
      <w:pPr>
        <w:pStyle w:val="a3"/>
      </w:pPr>
      <w:r>
        <w:t>Полный текст решения по вопросу 2 в файле "Бюллетень 1 ГОСА.doc"</w:t>
      </w:r>
    </w:p>
    <w:p w:rsidR="00000000" w:rsidRDefault="00F225F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225F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</w:t>
      </w:r>
      <w:r>
        <w:t>tails please contact your account  manager (495) 956-27-90, (495) 956-27-91</w:t>
      </w:r>
    </w:p>
    <w:p w:rsidR="00000000" w:rsidRDefault="00F225F7">
      <w:pPr>
        <w:rPr>
          <w:rFonts w:eastAsia="Times New Roman"/>
        </w:rPr>
      </w:pPr>
      <w:r>
        <w:rPr>
          <w:rFonts w:eastAsia="Times New Roman"/>
        </w:rPr>
        <w:br/>
      </w:r>
    </w:p>
    <w:p w:rsidR="00F225F7" w:rsidRDefault="00F225F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</w:t>
      </w:r>
      <w:r>
        <w:t>те.</w:t>
      </w:r>
    </w:p>
    <w:sectPr w:rsidR="00F22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168A4"/>
    <w:rsid w:val="00E168A4"/>
    <w:rsid w:val="00F2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F2E9D2-B81D-43DA-91F0-03D28867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54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987f5961d70459190767814ba5baa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2024-05-21T04:50:00Z</dcterms:created>
  <dcterms:modified xsi:type="dcterms:W3CDTF">2024-05-21T04:50:00Z</dcterms:modified>
</cp:coreProperties>
</file>