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24E2">
      <w:pPr>
        <w:pStyle w:val="a3"/>
        <w:divId w:val="21463221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4632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33873503</w:t>
            </w:r>
          </w:p>
        </w:tc>
        <w:tc>
          <w:tcPr>
            <w:tcW w:w="0" w:type="auto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</w:p>
        </w:tc>
      </w:tr>
      <w:tr w:rsidR="00000000">
        <w:trPr>
          <w:divId w:val="214632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</w:p>
        </w:tc>
      </w:tr>
      <w:tr w:rsidR="00000000">
        <w:trPr>
          <w:divId w:val="214632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632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24E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62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24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403076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Северный административный округ, Международное шоссе, владе</w:t>
            </w:r>
            <w:r>
              <w:rPr>
                <w:rFonts w:eastAsia="Times New Roman"/>
              </w:rPr>
              <w:br/>
              <w:t>ние 31, строение 1 - офисное здание ПАО «Аэрофлот»</w:t>
            </w:r>
          </w:p>
        </w:tc>
      </w:tr>
    </w:tbl>
    <w:p w:rsidR="00000000" w:rsidRDefault="008A24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A24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4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4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4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4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4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4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4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4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403076X5220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АО </w:t>
            </w:r>
            <w:r>
              <w:rPr>
                <w:rFonts w:eastAsia="Times New Roman"/>
              </w:rPr>
              <w:t>"НРК - Р.О.С.Т."</w:t>
            </w:r>
          </w:p>
        </w:tc>
      </w:tr>
    </w:tbl>
    <w:p w:rsidR="00000000" w:rsidRDefault="008A24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24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4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24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418458</w:t>
            </w:r>
          </w:p>
        </w:tc>
      </w:tr>
    </w:tbl>
    <w:p w:rsidR="00000000" w:rsidRDefault="008A24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24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24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</w:t>
            </w:r>
            <w:r>
              <w:rPr>
                <w:rFonts w:eastAsia="Times New Roman"/>
              </w:rPr>
              <w:t xml:space="preserve">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24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A24E2">
      <w:pPr>
        <w:rPr>
          <w:rFonts w:eastAsia="Times New Roman"/>
        </w:rPr>
      </w:pPr>
    </w:p>
    <w:p w:rsidR="00000000" w:rsidRDefault="008A24E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A24E2">
      <w:pPr>
        <w:rPr>
          <w:rFonts w:eastAsia="Times New Roman"/>
        </w:rPr>
      </w:pPr>
      <w:r>
        <w:rPr>
          <w:rFonts w:eastAsia="Times New Roman"/>
        </w:rPr>
        <w:t>1. Утверждение распорядка дня, регламента голосования, состава рабочих органов годового общего собрания акционеров ПАО «Аэрофлот».</w:t>
      </w:r>
      <w:r>
        <w:rPr>
          <w:rFonts w:eastAsia="Times New Roman"/>
        </w:rPr>
        <w:br/>
        <w:t>2. Утверждение годового отчета ПАО «Аэрофлот» за 2018 год.</w:t>
      </w:r>
      <w:r>
        <w:rPr>
          <w:rFonts w:eastAsia="Times New Roman"/>
        </w:rPr>
        <w:br/>
        <w:t>3. Утверждение</w:t>
      </w:r>
      <w:r>
        <w:rPr>
          <w:rFonts w:eastAsia="Times New Roman"/>
        </w:rPr>
        <w:t xml:space="preserve"> годовой бухгалтерской (финансовой) отчетности ПАО «Аэрофлот» за 2018 год.</w:t>
      </w:r>
      <w:r>
        <w:rPr>
          <w:rFonts w:eastAsia="Times New Roman"/>
        </w:rPr>
        <w:br/>
        <w:t>4. Утверждение распределения прибыли ПАО «Аэрофлот» по результатам 2018 года.</w:t>
      </w:r>
      <w:r>
        <w:rPr>
          <w:rFonts w:eastAsia="Times New Roman"/>
        </w:rPr>
        <w:br/>
        <w:t>5. Утверждение распределения нераспределенной прибыли прошлых лет.</w:t>
      </w:r>
      <w:r>
        <w:rPr>
          <w:rFonts w:eastAsia="Times New Roman"/>
        </w:rPr>
        <w:br/>
        <w:t>6. О размере дивидендов, сроках и фо</w:t>
      </w:r>
      <w:r>
        <w:rPr>
          <w:rFonts w:eastAsia="Times New Roman"/>
        </w:rPr>
        <w:t>рме их выплаты по итогам работы за 2018 год и установлении даты, на которую определяются лица, имеющие право на получение дивидендов</w:t>
      </w:r>
      <w:r>
        <w:rPr>
          <w:rFonts w:eastAsia="Times New Roman"/>
        </w:rPr>
        <w:br/>
        <w:t>7. Об утверждении Положения о выплате вознаграждений и компенсаций членам Совета директоров в новой редакции.</w:t>
      </w:r>
      <w:r>
        <w:rPr>
          <w:rFonts w:eastAsia="Times New Roman"/>
        </w:rPr>
        <w:br/>
        <w:t xml:space="preserve">8. О выплате </w:t>
      </w:r>
      <w:r>
        <w:rPr>
          <w:rFonts w:eastAsia="Times New Roman"/>
        </w:rPr>
        <w:t>вознаграждения членам Совета директоров ПАО «Аэрофлот».</w:t>
      </w:r>
      <w:r>
        <w:rPr>
          <w:rFonts w:eastAsia="Times New Roman"/>
        </w:rPr>
        <w:br/>
        <w:t>9. О выплате вознаграждения членам Ревизионной комиссии ПАО «Аэрофлот».</w:t>
      </w:r>
      <w:r>
        <w:rPr>
          <w:rFonts w:eastAsia="Times New Roman"/>
        </w:rPr>
        <w:br/>
        <w:t>10. Избрание членов Совета директоров ПАО «Аэрофлот».</w:t>
      </w:r>
      <w:r>
        <w:rPr>
          <w:rFonts w:eastAsia="Times New Roman"/>
        </w:rPr>
        <w:br/>
        <w:t>11. Избрание членов Ревизионной комиссии ПАО «Аэрофлот».</w:t>
      </w:r>
      <w:r>
        <w:rPr>
          <w:rFonts w:eastAsia="Times New Roman"/>
        </w:rPr>
        <w:br/>
        <w:t>12. Утверждение а</w:t>
      </w:r>
      <w:r>
        <w:rPr>
          <w:rFonts w:eastAsia="Times New Roman"/>
        </w:rPr>
        <w:t>удиторов ПАО «Аэрофлот» на 2019 год.</w:t>
      </w:r>
      <w:r>
        <w:rPr>
          <w:rFonts w:eastAsia="Times New Roman"/>
        </w:rPr>
        <w:br/>
        <w:t>13. Об утверждении Устава ПАО «Аэрофлот» в новой редакции.</w:t>
      </w:r>
      <w:r>
        <w:rPr>
          <w:rFonts w:eastAsia="Times New Roman"/>
        </w:rPr>
        <w:br/>
        <w:t>14. Об утверждении Положения об общем собрании акционеров ПАО «Аэрофлот» в новой редакции.</w:t>
      </w:r>
      <w:r>
        <w:rPr>
          <w:rFonts w:eastAsia="Times New Roman"/>
        </w:rPr>
        <w:br/>
        <w:t>15. Об утверждении Положения о Совете директоров ПАО «Аэрофлот» в нов</w:t>
      </w:r>
      <w:r>
        <w:rPr>
          <w:rFonts w:eastAsia="Times New Roman"/>
        </w:rPr>
        <w:t>ой редакции.</w:t>
      </w:r>
      <w:r>
        <w:rPr>
          <w:rFonts w:eastAsia="Times New Roman"/>
        </w:rPr>
        <w:br/>
        <w:t>16. Об утверждении Положения о Правлении ПАО «Аэрофлот» в новой редакции.</w:t>
      </w:r>
      <w:r>
        <w:rPr>
          <w:rFonts w:eastAsia="Times New Roman"/>
        </w:rPr>
        <w:br/>
        <w:t>17. Об участии ПАО «Аэрофлот» в Ассоциации «Цифровой транспорт и логистика».</w:t>
      </w:r>
      <w:r>
        <w:rPr>
          <w:rFonts w:eastAsia="Times New Roman"/>
        </w:rPr>
        <w:br/>
        <w:t>18. О сделках, в совершении которых имеется заинтересованность (одна из которых является кру</w:t>
      </w:r>
      <w:r>
        <w:rPr>
          <w:rFonts w:eastAsia="Times New Roman"/>
        </w:rPr>
        <w:t>пной сделкой), коммерческого управления ПАО «Аэрофлот» загрузкой рейсов АО «Авиакомпания «Россия» в рамках соглашения о совместной эксплуатации рейсов «код-шеринг/блок мест».</w:t>
      </w:r>
      <w:r>
        <w:rPr>
          <w:rFonts w:eastAsia="Times New Roman"/>
        </w:rPr>
        <w:br/>
        <w:t>19. Об изменении условий сделки (совокупности взаимосвязанных сделок), в совершен</w:t>
      </w:r>
      <w:r>
        <w:rPr>
          <w:rFonts w:eastAsia="Times New Roman"/>
        </w:rPr>
        <w:t xml:space="preserve">ии которой имеется заинтересованность, аренды (операционного лизинга) ООО «Авиакомпания «Победа» десяти новых воздушных судов Boeing 737-800 с двигателями производства CFM International S.A. </w:t>
      </w:r>
    </w:p>
    <w:p w:rsidR="00000000" w:rsidRDefault="008A24E2">
      <w:pPr>
        <w:pStyle w:val="a3"/>
      </w:pPr>
      <w:r>
        <w:t>Настоящим сообщаем о получении НКО АО НРД информации, предоставл</w:t>
      </w:r>
      <w:r>
        <w:t xml:space="preserve">яемой эмитентом ценных бумаг в соответствии с Положением ЦБ РФ N 546-П от 1 июня 2016 </w:t>
      </w:r>
      <w:r>
        <w:lastRenderedPageBreak/>
        <w:t xml:space="preserve"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</w:t>
      </w:r>
      <w:r>
        <w:t xml:space="preserve">также о требованиях к порядку предоставления центральным депозитарием доступа к такой информации". </w:t>
      </w:r>
    </w:p>
    <w:p w:rsidR="00000000" w:rsidRDefault="008A24E2">
      <w:pPr>
        <w:pStyle w:val="a3"/>
      </w:pPr>
      <w:r>
        <w:t>4.2. Информация о созыве общего собрания акционеров эмитента.</w:t>
      </w:r>
    </w:p>
    <w:p w:rsidR="00000000" w:rsidRDefault="008A24E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A24E2" w:rsidRDefault="008A24E2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A2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0194"/>
    <w:rsid w:val="00440194"/>
    <w:rsid w:val="008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FB0F8C-605C-4A90-8773-F912A222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3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a30d31847d44de92998e82ffbfe5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2019-06-03T06:38:00Z</dcterms:created>
  <dcterms:modified xsi:type="dcterms:W3CDTF">2019-06-03T06:38:00Z</dcterms:modified>
</cp:coreProperties>
</file>