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011F">
      <w:pPr>
        <w:pStyle w:val="a3"/>
        <w:divId w:val="39898600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98986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22971000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</w:p>
        </w:tc>
      </w:tr>
      <w:tr w:rsidR="00000000">
        <w:trPr>
          <w:divId w:val="398986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</w:p>
        </w:tc>
      </w:tr>
      <w:tr w:rsidR="00000000">
        <w:trPr>
          <w:divId w:val="398986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22943116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</w:p>
        </w:tc>
      </w:tr>
      <w:tr w:rsidR="00000000">
        <w:trPr>
          <w:divId w:val="398986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89860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011F">
      <w:pPr>
        <w:pStyle w:val="1"/>
        <w:rPr>
          <w:rFonts w:eastAsia="Times New Roman"/>
        </w:rPr>
      </w:pPr>
      <w:r>
        <w:rPr>
          <w:rFonts w:eastAsia="Times New Roman"/>
        </w:rPr>
        <w:t>(MEET) О предстоящем корпоративном действии "Годовое общее собрание акционеров" с ценными бумагами эмитента ПАО "Якутскэнерго" ИНН 1435028701 (акции 1-01-00304-A/RU0009257075), ПАО "Якутскэнерго" ИНН 1435028701 (акции 2-01-00304-A/RU000</w:t>
      </w:r>
      <w:r>
        <w:rPr>
          <w:rFonts w:eastAsia="Times New Roman"/>
        </w:rPr>
        <w:t xml:space="preserve">7796827)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7"/>
        <w:gridCol w:w="61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 05:00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Якутск, ул. Федора Попова, д. 14, Конференц-зал ПАО «Якутскэнерго»</w:t>
            </w:r>
          </w:p>
        </w:tc>
      </w:tr>
    </w:tbl>
    <w:p w:rsidR="00000000" w:rsidRDefault="002F01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087"/>
        <w:gridCol w:w="1239"/>
        <w:gridCol w:w="1239"/>
        <w:gridCol w:w="1394"/>
        <w:gridCol w:w="1088"/>
        <w:gridCol w:w="1043"/>
        <w:gridCol w:w="134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287248X5943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287248X5944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F01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2"/>
        <w:gridCol w:w="40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Саха (Якутия), г. Якутск, ул. Федора</w:t>
            </w:r>
            <w:r>
              <w:rPr>
                <w:rFonts w:eastAsia="Times New Roman"/>
              </w:rPr>
              <w:br/>
              <w:t>Попова, 14, ПАО «Якутскэнерго»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Российская Федерация, г. Москва, </w:t>
            </w:r>
            <w:r>
              <w:rPr>
                <w:rFonts w:eastAsia="Times New Roman"/>
              </w:rPr>
              <w:t>ул. Новорогожская, д. 32, стр. 1, АО</w:t>
            </w:r>
            <w:r>
              <w:rPr>
                <w:rFonts w:eastAsia="Times New Roman"/>
              </w:rPr>
              <w:br/>
              <w:t>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2F01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 Общества за 2016 год, годовой бухгалтерской (финансовой) отчетности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числе, о выплате (объявлении) дивидендов) и убытков Общества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Общества за 2016 финансовый год: ( руб.) Нераспределенная прибыль (убыток) отчетного периода: 131 948 763,02 Распределить на: Резервный фонд 6 597 438,15 Дивиденды Погашение убытков прошлых лет Накопление</w:t>
            </w:r>
            <w:r>
              <w:rPr>
                <w:rFonts w:eastAsia="Times New Roman"/>
              </w:rPr>
              <w:t xml:space="preserve"> (прибыль, использованная на инвестиции), в том числе: – на технологическое присоединение 125 351 324,87 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акциям всех категорий Общества по итогам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Колмогорова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Бородин Виктор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Васильев Сергей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Чурилов Дмитрий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Дураев Николай Никифорович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Торопов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Коптяков Станислав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Козлова Евгения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Тарасов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 Кочанов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 Белоусов Василий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 Сидоренко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 Новиков Виталий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 Ященков Артем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«БДО Юникон», ОГРН 1037739271701.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 выплате вознаграждений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Совета директоров Общества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Об определении количества, номинальной стоимости, категории (типа) объявленных акций Общества и прав, предоставляемых этими акциями. 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количество, номинальную стоимость, категорию (тип) объявленных акций и объем прав, предоставляемых этими акциями: 365 820 753 штуки обыкновенных именных бездокументарных акций номинальной стоимостью 1 рубль каждая. Объявленные обыкнов</w:t>
            </w:r>
            <w:r>
              <w:rPr>
                <w:rFonts w:eastAsia="Times New Roman"/>
              </w:rPr>
              <w:t xml:space="preserve">енные именные бездокументарные акции Общества, в случае их размещения, будут предоставлять тот же объем прав, что и ранее размещенные обыкновенные именные бездокументарные акции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Об увеличении уставного капитала Общества путем размещения дополнительных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01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ПАО «Якутскэнерго» путем размещения 365 820 753 дополнительных обыкновенных именных бездокументарных акций номинальной стоимостью 1 рубль каждая в пределах количества объявленных обыкновенных именных бездокументарных акций. Спосо</w:t>
            </w:r>
            <w:r>
              <w:rPr>
                <w:rFonts w:eastAsia="Times New Roman"/>
              </w:rPr>
              <w:t>б размещения дополнительных акций: закрытая подписка. Цена размещения дополнительных акций (в том числе при осуществлении преимущественного права приобретения размещаемых дополнительных акций): 1 рубль за одну дополнительную обыкновенную именную бездокумен</w:t>
            </w:r>
            <w:r>
              <w:rPr>
                <w:rFonts w:eastAsia="Times New Roman"/>
              </w:rPr>
              <w:t>тарную акцию. Форма оплаты размещаемых дополнительных акций: дополнительные обыкновенные именные бездокументарные акции оплачиваются денежными средствами в рублях Российской Федерации. Круг лиц, среди которых предполагается осуществить размещение дополните</w:t>
            </w:r>
            <w:r>
              <w:rPr>
                <w:rFonts w:eastAsia="Times New Roman"/>
              </w:rPr>
              <w:t xml:space="preserve">льных акций: Публичное акционерное общество «РАО Энергетические системы Востока», Публичное акционерное общество «Федеральная гидрогенерирующая компания - РусГидро». 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0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2F011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F011F">
      <w:pPr>
        <w:rPr>
          <w:rFonts w:eastAsia="Times New Roman"/>
        </w:rPr>
      </w:pPr>
    </w:p>
    <w:p w:rsidR="00000000" w:rsidRDefault="002F011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F011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2016 год, годовой бухгалтерской (финансовой) отчетности.</w:t>
      </w:r>
      <w:r>
        <w:rPr>
          <w:rFonts w:eastAsia="Times New Roman"/>
        </w:rPr>
        <w:br/>
        <w:t xml:space="preserve">2. О распределении прибыли (в том </w:t>
      </w:r>
      <w:r>
        <w:rPr>
          <w:rFonts w:eastAsia="Times New Roman"/>
        </w:rPr>
        <w:t>числе, о выплате (объявлении) дивидендов) и убытков Общества по результатам 2016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</w:t>
      </w:r>
      <w:r>
        <w:rPr>
          <w:rFonts w:eastAsia="Times New Roman"/>
        </w:rPr>
        <w:t>ства в новой редакции.</w:t>
      </w:r>
      <w:r>
        <w:rPr>
          <w:rFonts w:eastAsia="Times New Roman"/>
        </w:rPr>
        <w:br/>
        <w:t>7. О выплате вознаграждений членам Совета директоров Общества.</w:t>
      </w:r>
      <w:r>
        <w:rPr>
          <w:rFonts w:eastAsia="Times New Roman"/>
        </w:rPr>
        <w:br/>
        <w:t>8. Об определении количества, номинальной стоимости, категории (типа) объявленных акций и прав, предоставляемых этими акциями.</w:t>
      </w:r>
      <w:r>
        <w:rPr>
          <w:rFonts w:eastAsia="Times New Roman"/>
        </w:rPr>
        <w:br/>
        <w:t>9. Об увеличении уставного капитала Обществ</w:t>
      </w:r>
      <w:r>
        <w:rPr>
          <w:rFonts w:eastAsia="Times New Roman"/>
        </w:rPr>
        <w:t xml:space="preserve">а путем размещения дополнительных акций. </w:t>
      </w:r>
    </w:p>
    <w:p w:rsidR="00000000" w:rsidRDefault="002F011F">
      <w:pPr>
        <w:pStyle w:val="a3"/>
      </w:pPr>
      <w:r>
        <w:t xml:space="preserve"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2F011F">
      <w:pPr>
        <w:pStyle w:val="a3"/>
      </w:pPr>
      <w:r>
        <w:t>Направляем Вам поступивший в НКО АО НРД электронный докумен</w:t>
      </w:r>
      <w:r>
        <w:t>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</w:t>
      </w:r>
      <w:r>
        <w:t>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F01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</w:t>
        </w:r>
        <w:r>
          <w:rPr>
            <w:rStyle w:val="a4"/>
          </w:rPr>
          <w:t>у можно ознакомиться с дополнительной документацией</w:t>
        </w:r>
      </w:hyperlink>
    </w:p>
    <w:p w:rsidR="002F011F" w:rsidRDefault="002F01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</w:t>
      </w:r>
      <w:r>
        <w:t>95) 956-27-90, (495) 956-27-91</w:t>
      </w:r>
    </w:p>
    <w:sectPr w:rsidR="002F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E049D"/>
    <w:rsid w:val="002F011F"/>
    <w:rsid w:val="00CE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0e4fffd98b434695b92146cbc13d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2540</Words>
  <Characters>14484</Characters>
  <Application>Microsoft Office Word</Application>
  <DocSecurity>0</DocSecurity>
  <Lines>120</Lines>
  <Paragraphs>33</Paragraphs>
  <ScaleCrop>false</ScaleCrop>
  <Company/>
  <LinksUpToDate>false</LinksUpToDate>
  <CharactersWithSpaces>16991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2017-05-24T04:47:00Z</dcterms:created>
  <dcterms:modified xsi:type="dcterms:W3CDTF">2017-05-24T04:47:00Z</dcterms:modified>
</cp:coreProperties>
</file>