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DA0">
      <w:pPr>
        <w:pStyle w:val="a3"/>
        <w:divId w:val="3222724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2272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76320992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divId w:val="322272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divId w:val="322272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75638910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divId w:val="322272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2272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DA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"Россети" ИНН 4716016979 (акции 1-01-65018-D / ISIN RU000A0JPNN9, 1-01-65018-D / ISIN RU000A0JPNN9, 1-01-65018-D-107D / ISIN RU000A105MS0, 1-01-65018-D-</w:t>
      </w:r>
      <w:r>
        <w:rPr>
          <w:rFonts w:eastAsia="Times New Roman"/>
        </w:rPr>
        <w:t xml:space="preserve">105D / ISIN RU000A105MT8,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</w:t>
            </w:r>
            <w:r>
              <w:rPr>
                <w:rFonts w:eastAsia="Times New Roman"/>
              </w:rPr>
              <w:t>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7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</w:tr>
    </w:tbl>
    <w:p w:rsidR="00000000" w:rsidRDefault="00807D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7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882308731968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984084454263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4592878111871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</w:t>
            </w:r>
            <w:r>
              <w:rPr>
                <w:rFonts w:eastAsia="Times New Roman"/>
              </w:rPr>
              <w:t>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698579768445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480353691959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378852565788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1288085609557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Шаскольский Максим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2590631922571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2592064710189</w:t>
            </w:r>
          </w:p>
        </w:tc>
      </w:tr>
    </w:tbl>
    <w:p w:rsidR="00000000" w:rsidRDefault="00807DA0">
      <w:pPr>
        <w:rPr>
          <w:rFonts w:eastAsia="Times New Roman"/>
        </w:rPr>
      </w:pPr>
    </w:p>
    <w:p w:rsidR="00000000" w:rsidRDefault="00807DA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07DA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07DA0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07D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7D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7DA0">
      <w:pPr>
        <w:rPr>
          <w:rFonts w:eastAsia="Times New Roman"/>
        </w:rPr>
      </w:pPr>
      <w:r>
        <w:rPr>
          <w:rFonts w:eastAsia="Times New Roman"/>
        </w:rPr>
        <w:br/>
      </w:r>
    </w:p>
    <w:p w:rsidR="00807DA0" w:rsidRDefault="00807DA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45EC"/>
    <w:rsid w:val="005545EC"/>
    <w:rsid w:val="008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785E73-BB94-4157-822E-41EE177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86cb0c0ace40a2856ec2cd8145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2023-03-22T04:14:00Z</dcterms:created>
  <dcterms:modified xsi:type="dcterms:W3CDTF">2023-03-22T04:14:00Z</dcterms:modified>
</cp:coreProperties>
</file>