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26E6">
      <w:pPr>
        <w:pStyle w:val="a3"/>
        <w:divId w:val="70124665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1246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78377516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</w:tr>
      <w:tr w:rsidR="00000000">
        <w:trPr>
          <w:divId w:val="701246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</w:tr>
      <w:tr w:rsidR="00000000">
        <w:trPr>
          <w:divId w:val="701246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78233066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</w:tr>
      <w:tr w:rsidR="00000000">
        <w:trPr>
          <w:divId w:val="701246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1246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26E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"МРСК Урала"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26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804743X9546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C26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807660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</w:tr>
    </w:tbl>
    <w:p w:rsidR="00000000" w:rsidRDefault="007C26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 г. Москва, ул. Новохохловская, д. 23 стр. 1, Акционерное общест</w:t>
            </w:r>
            <w:r>
              <w:rPr>
                <w:rFonts w:eastAsia="Times New Roman"/>
              </w:rPr>
              <w:br/>
              <w:t>во «Регистраторское общество «СТАТУС», 620026 г. Екатеринбург, ул. Мам</w:t>
            </w:r>
            <w:r>
              <w:rPr>
                <w:rFonts w:eastAsia="Times New Roman"/>
              </w:rPr>
              <w:br/>
              <w:t>ина-Сибиряка, д. 140 ОАО «М</w:t>
            </w:r>
            <w:r>
              <w:rPr>
                <w:rFonts w:eastAsia="Times New Roman"/>
              </w:rPr>
              <w:t>РСК Урала», Департамент корпоративного упра</w:t>
            </w:r>
            <w:r>
              <w:rPr>
                <w:rFonts w:eastAsia="Times New Roman"/>
              </w:rPr>
              <w:br/>
              <w:t>вления и взаимодействия с акционерами.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C26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8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2022 год,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2022, годовую бухгалтерскую (финансовую) отчетность </w:t>
            </w:r>
            <w:r>
              <w:rPr>
                <w:rFonts w:eastAsia="Times New Roman"/>
              </w:rPr>
              <w:t>Общества за 2022 год согласно приложениям №№ 1, 2, размещенным на официальном сайте Общества в сети Интернет по адресу: https://www.rosseti-ural.ru/company/controls/gsm/.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(в том числе о выплате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2022 отчетного года</w:t>
            </w:r>
            <w:r>
              <w:rPr>
                <w:rFonts w:eastAsia="Times New Roman"/>
              </w:rPr>
              <w:t xml:space="preserve">: Наименование: (тыс. руб.) Нераспределенная прибыль (убыток) отчетного периода: 3 269 162 Распределить на: Резервный фонд 0 Прибыль </w:t>
            </w:r>
            <w:r>
              <w:rPr>
                <w:rFonts w:eastAsia="Times New Roman"/>
              </w:rPr>
              <w:lastRenderedPageBreak/>
              <w:t>на развитие 1 173 453 Дивиденды, в том числе 2 095 709 Промежуточные дивиденды по итогам 9 месяцев 2022 года (протокол внео</w:t>
            </w:r>
            <w:r>
              <w:rPr>
                <w:rFonts w:eastAsia="Times New Roman"/>
              </w:rPr>
              <w:t xml:space="preserve">чередного Общего собрания акционеров от 23.12.2022г. № 19) 1 655 059 Подлежащая выплате сумма дивидендов 440 650 Погашение убытков прошлых лет 0 2. Выплатить дивиденды по обыкновенным акциям ОАО «МРСК Урала» по итогам 2022 отчетного года в размере 0,00504 </w:t>
            </w:r>
            <w:r>
              <w:rPr>
                <w:rFonts w:eastAsia="Times New Roman"/>
              </w:rPr>
              <w:t>руб. на одну обыкновенную акцию ОАО «МРСК Урала» в денежной форме. 3.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</w:t>
            </w:r>
            <w:r>
              <w:rPr>
                <w:rFonts w:eastAsia="Times New Roman"/>
              </w:rPr>
              <w:t>стрированным в реестре акционерам - 25 рабочих дней с даты составления списка лиц, имеющих право на получение дивидендов. 4. Определить дату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Пятигор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Тулба Андрей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Остроухова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в качестве аудиторской организации Общества коллективного участника в составе ООО «Ц</w:t>
            </w:r>
            <w:r>
              <w:rPr>
                <w:rFonts w:eastAsia="Times New Roman"/>
              </w:rPr>
              <w:t>АТР – аудиторские услуги» (лидер коллективного участника) и ООО Аудиторско-</w:t>
            </w:r>
            <w:r>
              <w:rPr>
                <w:rFonts w:eastAsia="Times New Roman"/>
              </w:rPr>
              <w:lastRenderedPageBreak/>
              <w:t>консалтинговая компания «Кроу Аудэкс» (член коллективного участника).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ОАО «МРСК Урала»,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</w:t>
            </w:r>
            <w:r>
              <w:rPr>
                <w:rFonts w:eastAsia="Times New Roman"/>
              </w:rPr>
              <w:t>я Федерация» или «Россия».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6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Внести следующие изменения в Устав Открытого акционерного общества «Межрегиональная распределительная сетевая компания Урала»: 1) На титульном листе наименование Устава изложить в следу</w:t>
            </w:r>
            <w:r>
              <w:rPr>
                <w:rFonts w:eastAsia="Times New Roman"/>
              </w:rPr>
              <w:t>ющей редакции: «Устав Публичного акционерного общества «Россети Урал». 2) Статью 1. «Общие положения» изложить в следующей редакции: «1.1. Публичное акционерное общество «Россети Урал» (далее – «Общество») учреждено по решению учредителя (распоряжение Пред</w:t>
            </w:r>
            <w:r>
              <w:rPr>
                <w:rFonts w:eastAsia="Times New Roman"/>
              </w:rPr>
              <w:t>седателя Правления ОАО РАО «ЕЭС России» от 24.02.2005 № 28р) в соответствии с Гражданским кодексом Российской Федерации, Федеральным законом «Об акционерных обществах», иными нормативными правовыми актами Российской Федерации». О государственной регистраци</w:t>
            </w:r>
            <w:r>
              <w:rPr>
                <w:rFonts w:eastAsia="Times New Roman"/>
              </w:rPr>
              <w:t>и Общества 28.02.2005 в единый государственный реестр юридических лиц внесена запись Инспекцией Федеральной налоговой службы по Ленинскому району г. Екатеринбурга за основным государственным регистрационным номером 1056604000970. 1.2. Общество в своей деят</w:t>
            </w:r>
            <w:r>
              <w:rPr>
                <w:rFonts w:eastAsia="Times New Roman"/>
              </w:rPr>
              <w:t>ельности руководствуется Гражданским кодексомксом Российской Фе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6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C26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26E6">
      <w:pPr>
        <w:rPr>
          <w:rFonts w:eastAsia="Times New Roman"/>
        </w:rPr>
      </w:pPr>
    </w:p>
    <w:p w:rsidR="00000000" w:rsidRDefault="007C26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26E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2022 год, годовой бухгалтерской (финансовой) отчетности Общества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распределения прибыли (в том числе о выплате дивидендов) и убытков Общества по результатам 2022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>5. О назначении аудиторской ор</w:t>
      </w:r>
      <w:r>
        <w:rPr>
          <w:rFonts w:eastAsia="Times New Roman"/>
        </w:rPr>
        <w:t xml:space="preserve">ганизации Общества. </w:t>
      </w:r>
      <w:r>
        <w:rPr>
          <w:rFonts w:eastAsia="Times New Roman"/>
        </w:rPr>
        <w:br/>
        <w:t>6. О внесении изменений в Устав ОАО «МРСК Урала»,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</w:t>
      </w:r>
      <w:r>
        <w:rPr>
          <w:rFonts w:eastAsia="Times New Roman"/>
        </w:rPr>
        <w:t xml:space="preserve"> наименования «Российская Федерация» или «Россия». </w:t>
      </w:r>
    </w:p>
    <w:p w:rsidR="00000000" w:rsidRDefault="007C26E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</w:t>
      </w:r>
      <w:r>
        <w:t>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C26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26E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7C26E6">
      <w:pPr>
        <w:rPr>
          <w:rFonts w:eastAsia="Times New Roman"/>
        </w:rPr>
      </w:pPr>
      <w:r>
        <w:rPr>
          <w:rFonts w:eastAsia="Times New Roman"/>
        </w:rPr>
        <w:br/>
      </w:r>
    </w:p>
    <w:p w:rsidR="007C26E6" w:rsidRDefault="007C26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75C5"/>
    <w:rsid w:val="001875C5"/>
    <w:rsid w:val="007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81EEF9-E20B-4623-BC81-DD6C011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e0c7d26814409ebee2d20fc1753b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2023-05-19T09:07:00Z</dcterms:created>
  <dcterms:modified xsi:type="dcterms:W3CDTF">2023-05-19T09:07:00Z</dcterms:modified>
</cp:coreProperties>
</file>