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3A99">
      <w:pPr>
        <w:pStyle w:val="a3"/>
        <w:divId w:val="20094783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947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84687866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</w:p>
        </w:tc>
      </w:tr>
      <w:tr w:rsidR="00000000">
        <w:trPr>
          <w:divId w:val="200947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</w:p>
        </w:tc>
      </w:tr>
      <w:tr w:rsidR="00000000">
        <w:trPr>
          <w:divId w:val="200947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84608462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</w:p>
        </w:tc>
      </w:tr>
      <w:tr w:rsidR="00000000">
        <w:trPr>
          <w:divId w:val="200947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947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3A9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3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</w:t>
            </w:r>
            <w:r>
              <w:rPr>
                <w:rFonts w:eastAsia="Times New Roman"/>
              </w:rPr>
              <w:t>О.С.Т."</w:t>
            </w:r>
          </w:p>
        </w:tc>
      </w:tr>
    </w:tbl>
    <w:p w:rsidR="00000000" w:rsidRDefault="00273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</w:p>
        </w:tc>
      </w:tr>
    </w:tbl>
    <w:p w:rsidR="00000000" w:rsidRDefault="00273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2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273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третьего квартала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A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результатам девяти месяцев отчетного 2023 года по размещенным обыкновенным именным бездокументарным акциям (государственный регистрационный номер выпуска 1-01-85307-Н) в размере 15,8 рублей (пятнадцать рублей восемьдесят копеек)</w:t>
            </w:r>
            <w:r>
              <w:rPr>
                <w:rFonts w:eastAsia="Times New Roman"/>
              </w:rPr>
              <w:t xml:space="preserve"> на одну акцию. 1.2. Выплату объявленных дивидендов по обыкновенным акциям произвести в денежной форме, в безналичном порядке, в сроки, установленные Федеральным законом от 26.12.1995 № 208-ФЗ «Об акционерных обществах». 1.3. Установить дату, на которую оп</w:t>
            </w:r>
            <w:r>
              <w:rPr>
                <w:rFonts w:eastAsia="Times New Roman"/>
              </w:rPr>
              <w:t>ределяются лица, имеющие право на получение объявленных дивидендов по акциям каждой категории, — «03» декабря 2023 года на конец операционного дня.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3A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3A99">
      <w:pPr>
        <w:rPr>
          <w:rFonts w:eastAsia="Times New Roman"/>
        </w:rPr>
      </w:pPr>
    </w:p>
    <w:p w:rsidR="00000000" w:rsidRDefault="00273A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3A99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третьего квартала 2023 года. </w:t>
      </w:r>
    </w:p>
    <w:p w:rsidR="00000000" w:rsidRDefault="00273A9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73A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3A9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73A99">
      <w:pPr>
        <w:rPr>
          <w:rFonts w:eastAsia="Times New Roman"/>
        </w:rPr>
      </w:pPr>
      <w:r>
        <w:rPr>
          <w:rFonts w:eastAsia="Times New Roman"/>
        </w:rPr>
        <w:br/>
      </w:r>
    </w:p>
    <w:p w:rsidR="00273A99" w:rsidRDefault="00273A9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E8B"/>
    <w:rsid w:val="00273A99"/>
    <w:rsid w:val="0033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FE2E52-BF68-4351-A0D6-031C40BA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9e6d07f8c545aaa8b8865ed69424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2023-11-01T05:01:00Z</dcterms:created>
  <dcterms:modified xsi:type="dcterms:W3CDTF">2023-11-01T05:01:00Z</dcterms:modified>
</cp:coreProperties>
</file>