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66FF0">
      <w:pPr>
        <w:pStyle w:val="a3"/>
        <w:divId w:val="173211667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32116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102069160</w:t>
            </w:r>
          </w:p>
        </w:tc>
        <w:tc>
          <w:tcPr>
            <w:tcW w:w="0" w:type="auto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</w:p>
        </w:tc>
      </w:tr>
      <w:tr w:rsidR="00000000">
        <w:trPr>
          <w:divId w:val="1732116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</w:p>
        </w:tc>
      </w:tr>
      <w:tr w:rsidR="00000000">
        <w:trPr>
          <w:divId w:val="1732116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2116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66FF0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F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981044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F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F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F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66F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66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6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6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6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6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6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6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6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6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981044X17947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C66F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6F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</w:t>
            </w:r>
            <w:r>
              <w:rPr>
                <w:rFonts w:eastAsia="Times New Roman"/>
              </w:rPr>
              <w:t xml:space="preserve">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66FF0">
      <w:pPr>
        <w:rPr>
          <w:rFonts w:eastAsia="Times New Roman"/>
        </w:rPr>
      </w:pPr>
    </w:p>
    <w:p w:rsidR="00000000" w:rsidRDefault="00C66FF0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C66FF0">
      <w:pPr>
        <w:rPr>
          <w:rFonts w:eastAsia="Times New Roman"/>
        </w:rPr>
      </w:pPr>
      <w:r>
        <w:rPr>
          <w:rFonts w:eastAsia="Times New Roman"/>
        </w:rPr>
        <w:t>1. Увеличение уставного капитала Общества путем размещения дополнительных обыкновенных акций.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положения о порядке проведения заседания совета директоров Общества в форме заочного голосования. </w:t>
      </w:r>
    </w:p>
    <w:p w:rsidR="00000000" w:rsidRDefault="00C66FF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</w:t>
      </w:r>
      <w:r>
        <w:t>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</w:t>
      </w:r>
      <w:r>
        <w:t>па к такой информации"</w:t>
      </w:r>
    </w:p>
    <w:p w:rsidR="00000000" w:rsidRDefault="00C66FF0">
      <w:pPr>
        <w:pStyle w:val="a3"/>
      </w:pPr>
      <w:r>
        <w:t>4.2 Информация о созыве общего собрания акционеров эмитента</w:t>
      </w:r>
    </w:p>
    <w:p w:rsidR="00000000" w:rsidRDefault="00C66FF0">
      <w:pPr>
        <w:pStyle w:val="a3"/>
      </w:pPr>
      <w:r>
        <w:t>Протокол от 14.11.2024, № 14/2024</w:t>
      </w:r>
    </w:p>
    <w:p w:rsidR="00000000" w:rsidRDefault="00C66FF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</w:t>
      </w:r>
      <w:r>
        <w:t>5) 956-27-91/ For details please contact your account  manager (495) 956-27-90, (495) 956-27-91</w:t>
      </w:r>
    </w:p>
    <w:p w:rsidR="00000000" w:rsidRDefault="00C66FF0">
      <w:pPr>
        <w:rPr>
          <w:rFonts w:eastAsia="Times New Roman"/>
        </w:rPr>
      </w:pPr>
      <w:r>
        <w:rPr>
          <w:rFonts w:eastAsia="Times New Roman"/>
        </w:rPr>
        <w:br/>
      </w:r>
    </w:p>
    <w:p w:rsidR="00C66FF0" w:rsidRDefault="00C66FF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</w:t>
      </w:r>
      <w:r>
        <w:t xml:space="preserve"> электронном документе.</w:t>
      </w:r>
    </w:p>
    <w:sectPr w:rsidR="00C6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0EB0"/>
    <w:rsid w:val="00040EB0"/>
    <w:rsid w:val="00C6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48238D-4073-48B1-883F-F3D2F6AD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1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2024-11-18T04:55:00Z</dcterms:created>
  <dcterms:modified xsi:type="dcterms:W3CDTF">2024-11-18T04:55:00Z</dcterms:modified>
</cp:coreProperties>
</file>