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646A">
      <w:pPr>
        <w:pStyle w:val="a3"/>
        <w:divId w:val="137653800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76538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28401624</w:t>
            </w:r>
          </w:p>
        </w:tc>
        <w:tc>
          <w:tcPr>
            <w:tcW w:w="0" w:type="auto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</w:p>
        </w:tc>
      </w:tr>
      <w:tr w:rsidR="00000000">
        <w:trPr>
          <w:divId w:val="1376538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</w:p>
        </w:tc>
      </w:tr>
      <w:tr w:rsidR="00000000">
        <w:trPr>
          <w:divId w:val="1376538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28193725</w:t>
            </w:r>
          </w:p>
        </w:tc>
        <w:tc>
          <w:tcPr>
            <w:tcW w:w="0" w:type="auto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</w:p>
        </w:tc>
      </w:tr>
      <w:tr w:rsidR="00000000">
        <w:trPr>
          <w:divId w:val="1376538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6538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646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"Белон" ИНН 5410102823 (акция 1-06-10167-F/RU000A0J2QG8)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48"/>
        <w:gridCol w:w="60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64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349406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07:00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652607, Кемеровская область, г. Белово, ул. 1 Телеут, д. 27/2, пом.1</w:t>
            </w:r>
          </w:p>
        </w:tc>
      </w:tr>
    </w:tbl>
    <w:p w:rsidR="00000000" w:rsidRDefault="007B64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7"/>
        <w:gridCol w:w="932"/>
        <w:gridCol w:w="1293"/>
        <w:gridCol w:w="1293"/>
        <w:gridCol w:w="1074"/>
        <w:gridCol w:w="1135"/>
        <w:gridCol w:w="1182"/>
        <w:gridCol w:w="140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B64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4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4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4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4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4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4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4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4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349406X10563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B64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70"/>
        <w:gridCol w:w="391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64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64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 Телеут, д. 27/2, пом.1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7B646A">
      <w:pPr>
        <w:rPr>
          <w:rFonts w:eastAsia="Times New Roman"/>
        </w:rPr>
      </w:pPr>
    </w:p>
    <w:p w:rsidR="00000000" w:rsidRDefault="007B646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B646A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отчёта, годовой бухгалтерской отчётности Общества за 2017 год;</w:t>
      </w:r>
      <w:r>
        <w:rPr>
          <w:rFonts w:eastAsia="Times New Roman"/>
        </w:rPr>
        <w:br/>
        <w:t xml:space="preserve">2. Распределение прибыли (в том числе выплата (объявление) дивидендов) Общества по результатам отчетного года. </w:t>
      </w:r>
      <w:r>
        <w:rPr>
          <w:rFonts w:eastAsia="Times New Roman"/>
        </w:rPr>
        <w:br/>
        <w:t>3. Избрание членов Совета директоров Общества.</w:t>
      </w:r>
      <w:r>
        <w:rPr>
          <w:rFonts w:eastAsia="Times New Roman"/>
        </w:rPr>
        <w:br/>
        <w:t>4. Избрани</w:t>
      </w:r>
      <w:r>
        <w:rPr>
          <w:rFonts w:eastAsia="Times New Roman"/>
        </w:rPr>
        <w:t>е членов ревизионной комиссии Общества.</w:t>
      </w:r>
      <w:r>
        <w:rPr>
          <w:rFonts w:eastAsia="Times New Roman"/>
        </w:rPr>
        <w:br/>
        <w:t xml:space="preserve">5. Утверждение аудитора Общества. </w:t>
      </w:r>
    </w:p>
    <w:p w:rsidR="00000000" w:rsidRDefault="007B646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</w:t>
      </w:r>
      <w:r>
        <w:t xml:space="preserve">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B646A">
      <w:pPr>
        <w:pStyle w:val="a3"/>
      </w:pPr>
      <w:r>
        <w:t>4.6. Содержание и</w:t>
      </w:r>
      <w:r>
        <w:t xml:space="preserve">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7B646A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</w:t>
      </w:r>
      <w:r>
        <w:t>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7B646A" w:rsidRDefault="007B646A">
      <w:pPr>
        <w:pStyle w:val="HTML"/>
      </w:pPr>
      <w:r>
        <w:t>По всем в</w:t>
      </w:r>
      <w:r>
        <w:t>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B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50CC5"/>
    <w:rsid w:val="007B646A"/>
    <w:rsid w:val="0095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3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2018-06-04T06:00:00Z</dcterms:created>
  <dcterms:modified xsi:type="dcterms:W3CDTF">2018-06-04T06:00:00Z</dcterms:modified>
</cp:coreProperties>
</file>