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17682">
      <w:pPr>
        <w:pStyle w:val="a3"/>
        <w:divId w:val="573972439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5739724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176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176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35631466</w:t>
            </w:r>
          </w:p>
        </w:tc>
        <w:tc>
          <w:tcPr>
            <w:tcW w:w="0" w:type="auto"/>
            <w:vAlign w:val="center"/>
            <w:hideMark/>
          </w:tcPr>
          <w:p w:rsidR="00000000" w:rsidRDefault="00D17682">
            <w:pPr>
              <w:rPr>
                <w:rFonts w:eastAsia="Times New Roman"/>
              </w:rPr>
            </w:pPr>
          </w:p>
        </w:tc>
      </w:tr>
      <w:tr w:rsidR="00000000">
        <w:trPr>
          <w:divId w:val="5739724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176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176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17682">
            <w:pPr>
              <w:rPr>
                <w:rFonts w:eastAsia="Times New Roman"/>
              </w:rPr>
            </w:pPr>
          </w:p>
        </w:tc>
      </w:tr>
      <w:tr w:rsidR="00000000">
        <w:trPr>
          <w:divId w:val="5739724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176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176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35606014</w:t>
            </w:r>
          </w:p>
        </w:tc>
        <w:tc>
          <w:tcPr>
            <w:tcW w:w="0" w:type="auto"/>
            <w:vAlign w:val="center"/>
            <w:hideMark/>
          </w:tcPr>
          <w:p w:rsidR="00000000" w:rsidRDefault="00D17682">
            <w:pPr>
              <w:rPr>
                <w:rFonts w:eastAsia="Times New Roman"/>
              </w:rPr>
            </w:pPr>
          </w:p>
        </w:tc>
      </w:tr>
      <w:tr w:rsidR="00000000">
        <w:trPr>
          <w:divId w:val="5739724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176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176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176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739724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176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176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176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17682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"Распадская" ИНН 4214002316 (акции 1-04-21725-N / ISIN RU000A0B90N8, 1-04-21725-N / ISIN RU000A0B90N8)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176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76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</w:t>
            </w:r>
            <w:r>
              <w:rPr>
                <w:rFonts w:eastAsia="Times New Roman"/>
              </w:rPr>
              <w:t>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768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435334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76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768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76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768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76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76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сентября 2019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76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76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сентября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76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768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D1768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54"/>
        <w:gridCol w:w="1840"/>
        <w:gridCol w:w="1840"/>
        <w:gridCol w:w="1527"/>
        <w:gridCol w:w="1695"/>
        <w:gridCol w:w="1695"/>
        <w:gridCol w:w="1993"/>
        <w:gridCol w:w="170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D176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76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76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76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76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76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76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76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76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76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76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435334X7948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76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"Распадская"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76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1-04-21725-N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76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76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76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76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76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7682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76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435334X12181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76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"Распадская"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76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1-04-21725-N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76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76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76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RASD/DR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76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76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76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10000000000000</w:t>
            </w:r>
          </w:p>
        </w:tc>
      </w:tr>
    </w:tbl>
    <w:p w:rsidR="00000000" w:rsidRDefault="00D1768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176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76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76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76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76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435335</w:t>
            </w:r>
          </w:p>
        </w:tc>
      </w:tr>
    </w:tbl>
    <w:p w:rsidR="00000000" w:rsidRDefault="00D1768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9"/>
        <w:gridCol w:w="299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176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76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76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сентября 2019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76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76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сентября 2019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76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76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76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76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76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76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1768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</w:t>
            </w:r>
            <w:r>
              <w:rPr>
                <w:rFonts w:eastAsia="Times New Roman"/>
              </w:rPr>
              <w:t>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76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76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76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76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76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котором может быть заполнена электронная форма бюлл</w:t>
            </w:r>
            <w:r>
              <w:rPr>
                <w:rFonts w:eastAsia="Times New Roman"/>
              </w:rPr>
              <w:t xml:space="preserve">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76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D1768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7"/>
        <w:gridCol w:w="7451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D176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1768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1768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176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76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76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выплате дивидендов по акциям Общества по результатам первого полугодия 2019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D176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1768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D176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76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76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Выплатить дивиденды по размещенным обыкновенным акциям Общества по результатам первого полугодия 2019 года в размере 2,5 рубля (два рубля пятьдесят копеек) на одну обыкновенную акцию в денежной форме. Установить дату, на которую определяются лица, имеющие </w:t>
            </w:r>
            <w:r>
              <w:rPr>
                <w:rFonts w:eastAsia="Times New Roman"/>
              </w:rPr>
              <w:t>право на получение дивидендов - 20 октября 2019 г. (20-ый день со дня принятия решения о выплате дивидендов). Срок выплаты дивидендов номинальному держателю и являющемуся профессиональным участником рынка ценных бумаг доверительному управляющему, которые з</w:t>
            </w:r>
            <w:r>
              <w:rPr>
                <w:rFonts w:eastAsia="Times New Roman"/>
              </w:rPr>
              <w:t xml:space="preserve">арегистрированы в реестре акционеров, не должен превышать 10 рабочих дней, а другим зарегистрированным в реестре акционеров лицам – 25 рабочих дней с даты, на которую определяются лица, имеющие право на получение дивидендов. </w:t>
            </w:r>
          </w:p>
        </w:tc>
        <w:tc>
          <w:tcPr>
            <w:tcW w:w="0" w:type="auto"/>
            <w:vAlign w:val="center"/>
            <w:hideMark/>
          </w:tcPr>
          <w:p w:rsidR="00000000" w:rsidRDefault="00D176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76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76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176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76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</w:t>
            </w:r>
            <w:r>
              <w:rPr>
                <w:rFonts w:eastAsia="Times New Roman"/>
              </w:rPr>
              <w:t>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76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176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76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76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176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76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76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176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76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76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176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76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76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176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76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76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RU000A0B90N8#RU#1-04-21725-N#Акция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D176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76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76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RASD/DR#RU#1-04-21725-N#Распадс,ПАО ао1/10000000000000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17682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D17682">
      <w:pPr>
        <w:rPr>
          <w:rFonts w:eastAsia="Times New Roman"/>
        </w:rPr>
      </w:pPr>
    </w:p>
    <w:p w:rsidR="00000000" w:rsidRDefault="00D17682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D17682">
      <w:pPr>
        <w:rPr>
          <w:rFonts w:eastAsia="Times New Roman"/>
        </w:rPr>
      </w:pPr>
      <w:r>
        <w:rPr>
          <w:rFonts w:eastAsia="Times New Roman"/>
        </w:rPr>
        <w:t xml:space="preserve">1. О выплате дивидендов по акциям Общества по результатам первого полугодия 2019 года. </w:t>
      </w:r>
    </w:p>
    <w:p w:rsidR="00000000" w:rsidRDefault="00D17682">
      <w:pPr>
        <w:pStyle w:val="a3"/>
      </w:pPr>
      <w:r>
        <w:lastRenderedPageBreak/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</w:t>
      </w:r>
      <w:r>
        <w:t>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D17682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D17682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17682"/>
    <w:rsid w:val="00D1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AF2E994-F78A-4099-80B7-E7D756A53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972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06e5022348c74a08908e14dcff3059a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523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Прилуцкая Елена Валерьевна</dc:creator>
  <cp:keywords/>
  <dc:description/>
  <cp:lastModifiedBy>Прилуцкая Елена Валерьевна</cp:lastModifiedBy>
  <cp:revision>2</cp:revision>
  <dcterms:created xsi:type="dcterms:W3CDTF">2019-09-10T08:20:00Z</dcterms:created>
  <dcterms:modified xsi:type="dcterms:W3CDTF">2019-09-10T08:20:00Z</dcterms:modified>
</cp:coreProperties>
</file>