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701">
      <w:pPr>
        <w:pStyle w:val="a3"/>
        <w:divId w:val="66070044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0700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23464110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</w:p>
        </w:tc>
      </w:tr>
      <w:tr w:rsidR="00000000">
        <w:trPr>
          <w:divId w:val="660700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</w:p>
        </w:tc>
      </w:tr>
      <w:tr w:rsidR="00000000">
        <w:trPr>
          <w:divId w:val="660700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23397878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</w:p>
        </w:tc>
      </w:tr>
      <w:tr w:rsidR="00000000">
        <w:trPr>
          <w:divId w:val="660700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0700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27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132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327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27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132701">
      <w:pPr>
        <w:rPr>
          <w:rFonts w:eastAsia="Times New Roman"/>
        </w:rPr>
      </w:pPr>
    </w:p>
    <w:p w:rsidR="00000000" w:rsidRDefault="001327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2701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годовом Общем собрании акционеров Общества 30 июня 2017 года.</w:t>
      </w:r>
      <w:r>
        <w:rPr>
          <w:rFonts w:eastAsia="Times New Roman"/>
        </w:rPr>
        <w:br/>
        <w:t xml:space="preserve">2. Избрание Совета директоров Общества. </w:t>
      </w:r>
    </w:p>
    <w:p w:rsidR="00000000" w:rsidRDefault="00132701">
      <w:pPr>
        <w:pStyle w:val="a3"/>
      </w:pPr>
      <w:r>
        <w:t>"4.4. Сообщение о проведении общего со</w:t>
      </w:r>
      <w:r>
        <w:t>брания акционеров эмитента"</w:t>
      </w:r>
    </w:p>
    <w:p w:rsidR="00000000" w:rsidRDefault="00132701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327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2701" w:rsidRDefault="00132701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3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0082E"/>
    <w:rsid w:val="00132701"/>
    <w:rsid w:val="0020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728e75a09a41649b5675ec488d4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2017-06-16T10:09:00Z</dcterms:created>
  <dcterms:modified xsi:type="dcterms:W3CDTF">2017-06-16T10:09:00Z</dcterms:modified>
</cp:coreProperties>
</file>