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2BE2">
      <w:pPr>
        <w:pStyle w:val="a3"/>
        <w:divId w:val="10874337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743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96552114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</w:tr>
      <w:tr w:rsidR="00000000">
        <w:trPr>
          <w:divId w:val="108743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</w:tr>
      <w:tr w:rsidR="00000000">
        <w:trPr>
          <w:divId w:val="108743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96277359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</w:tr>
      <w:tr w:rsidR="00000000">
        <w:trPr>
          <w:divId w:val="108743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743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2BE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C2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927142X3107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C2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</w:tr>
    </w:tbl>
    <w:p w:rsidR="00000000" w:rsidRDefault="004C2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C2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65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2023 год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2023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2023 год и установлении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итогам 2023 года дивиденды по акциям ПАО «Газпром»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аудиторской организацией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</w:t>
            </w:r>
            <w:r>
              <w:rPr>
                <w:rFonts w:eastAsia="Times New Roman"/>
              </w:rPr>
              <w:t>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</w:t>
            </w:r>
            <w:r>
              <w:rPr>
                <w:rFonts w:eastAsia="Times New Roman"/>
              </w:rPr>
              <w:t xml:space="preserve">комиссии, не являющимся </w:t>
            </w:r>
            <w:r>
              <w:rPr>
                <w:rFonts w:eastAsia="Times New Roman"/>
              </w:rPr>
              <w:lastRenderedPageBreak/>
              <w:t>государственными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Вознаграждения членам Ревизионной комиссии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МАРКИНА ЕВГЕНИЯ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МЕДВЕДЕВА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</w:t>
            </w:r>
            <w:r>
              <w:rPr>
                <w:rFonts w:eastAsia="Times New Roman"/>
              </w:rPr>
              <w:t xml:space="preserve">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C2B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2BE2">
      <w:pPr>
        <w:rPr>
          <w:rFonts w:eastAsia="Times New Roman"/>
        </w:rPr>
      </w:pPr>
    </w:p>
    <w:p w:rsidR="00000000" w:rsidRDefault="004C2B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2BE2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Утверждение распределения прибыли Общества по результатам 2023 года.</w:t>
      </w:r>
      <w:r>
        <w:rPr>
          <w:rFonts w:eastAsia="Times New Roman"/>
        </w:rPr>
        <w:br/>
        <w:t>4 О размере дивидендов, сроках и форме их выплаты по итогам работы за 2023 год и установлении даты, на которую опре</w:t>
      </w:r>
      <w:r>
        <w:rPr>
          <w:rFonts w:eastAsia="Times New Roman"/>
        </w:rPr>
        <w:t>деляются лица, имеющие право на получение дивидендов.</w:t>
      </w:r>
      <w:r>
        <w:rPr>
          <w:rFonts w:eastAsia="Times New Roman"/>
        </w:rPr>
        <w:br/>
        <w:t>5 Назначение аудиторской организации Общества.</w:t>
      </w:r>
      <w:r>
        <w:rPr>
          <w:rFonts w:eastAsia="Times New Roman"/>
        </w:rP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</w:t>
      </w:r>
      <w:r>
        <w:rPr>
          <w:rFonts w:eastAsia="Times New Roman"/>
        </w:rPr>
        <w:t>ом внутренними документами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 Избрание членов рев</w:t>
      </w:r>
      <w:r>
        <w:rPr>
          <w:rFonts w:eastAsia="Times New Roman"/>
        </w:rPr>
        <w:t xml:space="preserve">изионной комиссии Общества. </w:t>
      </w:r>
    </w:p>
    <w:p w:rsidR="00000000" w:rsidRDefault="004C2BE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C2B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2B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4C2BE2">
      <w:pPr>
        <w:rPr>
          <w:rFonts w:eastAsia="Times New Roman"/>
        </w:rPr>
      </w:pPr>
      <w:r>
        <w:rPr>
          <w:rFonts w:eastAsia="Times New Roman"/>
        </w:rPr>
        <w:br/>
      </w:r>
    </w:p>
    <w:p w:rsidR="004C2BE2" w:rsidRDefault="004C2B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4C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DC8"/>
    <w:rsid w:val="004C2BE2"/>
    <w:rsid w:val="00A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B34859-FC73-48E6-AD8B-64DEF14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61cdff0bf0413db8e24cd337ae4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2024-06-07T04:19:00Z</dcterms:created>
  <dcterms:modified xsi:type="dcterms:W3CDTF">2024-06-07T04:19:00Z</dcterms:modified>
</cp:coreProperties>
</file>