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2411">
      <w:pPr>
        <w:pStyle w:val="a3"/>
        <w:divId w:val="110568786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05687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24145659</w:t>
            </w:r>
          </w:p>
        </w:tc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</w:p>
        </w:tc>
      </w:tr>
      <w:tr w:rsidR="00000000">
        <w:trPr>
          <w:divId w:val="1105687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</w:p>
        </w:tc>
      </w:tr>
      <w:tr w:rsidR="00000000">
        <w:trPr>
          <w:divId w:val="1105687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24101831</w:t>
            </w:r>
          </w:p>
        </w:tc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</w:p>
        </w:tc>
      </w:tr>
      <w:tr w:rsidR="00000000">
        <w:trPr>
          <w:divId w:val="1105687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5687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241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2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</w:t>
            </w:r>
          </w:p>
        </w:tc>
      </w:tr>
    </w:tbl>
    <w:p w:rsidR="00000000" w:rsidRDefault="008C24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2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C24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2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8C24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2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4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4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282912</w:t>
            </w:r>
          </w:p>
        </w:tc>
      </w:tr>
    </w:tbl>
    <w:p w:rsidR="00000000" w:rsidRDefault="008C2411">
      <w:pPr>
        <w:rPr>
          <w:rFonts w:eastAsia="Times New Roman"/>
        </w:rPr>
      </w:pPr>
    </w:p>
    <w:p w:rsidR="00000000" w:rsidRDefault="008C2411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</w:t>
      </w:r>
      <w:r>
        <w:t xml:space="preserve">бъявленных дивидендов по акциям. </w:t>
      </w:r>
    </w:p>
    <w:p w:rsidR="00000000" w:rsidRDefault="008C24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C2411" w:rsidRDefault="008C2411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C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F76BBE"/>
    <w:rsid w:val="008C2411"/>
    <w:rsid w:val="00F7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eccc8f1c784fa791bd5182d554dc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2017-08-03T11:35:00Z</dcterms:created>
  <dcterms:modified xsi:type="dcterms:W3CDTF">2017-08-03T11:35:00Z</dcterms:modified>
</cp:coreProperties>
</file>