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0C0D">
      <w:pPr>
        <w:pStyle w:val="a3"/>
        <w:divId w:val="128542704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542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23244550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</w:p>
        </w:tc>
      </w:tr>
      <w:tr w:rsidR="00000000">
        <w:trPr>
          <w:divId w:val="128542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</w:p>
        </w:tc>
      </w:tr>
      <w:tr w:rsidR="00000000">
        <w:trPr>
          <w:divId w:val="128542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23029166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</w:p>
        </w:tc>
      </w:tr>
      <w:tr w:rsidR="00000000">
        <w:trPr>
          <w:divId w:val="128542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5427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0C0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"Белон" ИНН 5410102823 (акция 1-06-10167-F/RU000A0J2QG8)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73"/>
        <w:gridCol w:w="6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Кемеровская область, город Белово, улица 1 Телеут, д. 27/2, пом.1</w:t>
            </w:r>
          </w:p>
        </w:tc>
      </w:tr>
    </w:tbl>
    <w:p w:rsidR="00000000" w:rsidRDefault="00180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7"/>
        <w:gridCol w:w="932"/>
        <w:gridCol w:w="1293"/>
        <w:gridCol w:w="1293"/>
        <w:gridCol w:w="1074"/>
        <w:gridCol w:w="1135"/>
        <w:gridCol w:w="1182"/>
        <w:gridCol w:w="140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288907X10563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80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40"/>
        <w:gridCol w:w="39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652600, Кемеровская область, г. Белово, ул. 1 Телеут, д. 27/2, по</w:t>
            </w:r>
            <w:r>
              <w:rPr>
                <w:rFonts w:eastAsia="Times New Roman"/>
              </w:rPr>
              <w:br/>
              <w:t>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180C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72"/>
        <w:gridCol w:w="59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отчёта, годовой бухгалтерской отчётности Общества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отчёт, годовую бухгалтерскую отчётность ОАО «Белон»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Распределение прибыли (в том числе выплата (объявление) дивидендов) и убытков Общества по результатам 2016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Прибыль (убыток) не распределять, не объявлять и не выплачивать дивиденды по результатам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ОАО «Белон» следующих лиц: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Король Сергей Витальевич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Лахтин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Индыков Сергей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Харченко Владимир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Рузанкин Владимир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Полищук Артём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Соколова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Сырова Елена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Яковлева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 Избрать в ревизионную комиссию ОАО «Белон» следующих лиц: Кушнарева Юлия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- 3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0C0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– ЗАО АФ «ФИНАНСЫ-Н» (г. Новосибирск, ОГРН 1025402481983)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0C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BLNG/06#RU#1-06-10167-F#Белон ОАО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180C0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0C0D">
      <w:pPr>
        <w:rPr>
          <w:rFonts w:eastAsia="Times New Roman"/>
        </w:rPr>
      </w:pPr>
    </w:p>
    <w:p w:rsidR="00000000" w:rsidRDefault="00180C0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0C0D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отчёта, годовой бухгалтерской отчётности Общества за 2016 год.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Общества по результатам отчетного года. 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Избрание членов ревизионной комиссии Общества.</w:t>
      </w:r>
      <w:r>
        <w:rPr>
          <w:rFonts w:eastAsia="Times New Roman"/>
        </w:rPr>
        <w:br/>
        <w:t xml:space="preserve">5. Утверждение аудитора Общества. </w:t>
      </w:r>
    </w:p>
    <w:p w:rsidR="00000000" w:rsidRDefault="00180C0D">
      <w:pPr>
        <w:pStyle w:val="a3"/>
      </w:pPr>
      <w:r>
        <w:t>Со</w:t>
      </w:r>
      <w:r>
        <w:t>держание и состав сведений, составляющих информацию (материалы), подлежащую предоставлению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180C0D">
      <w:pPr>
        <w:pStyle w:val="a3"/>
      </w:pPr>
      <w:r>
        <w:t>Направляем Вам поступи</w:t>
      </w:r>
      <w:r>
        <w:t>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</w:t>
      </w:r>
      <w:r>
        <w:t>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80C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80C0D" w:rsidRDefault="00180C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sectPr w:rsidR="00180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E4F7F"/>
    <w:rsid w:val="00180C0D"/>
    <w:rsid w:val="00DE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1ef2633ddc4a99992335a6edb40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2017-06-06T08:08:00Z</dcterms:created>
  <dcterms:modified xsi:type="dcterms:W3CDTF">2017-06-06T08:08:00Z</dcterms:modified>
</cp:coreProperties>
</file>