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6AB7">
      <w:pPr>
        <w:pStyle w:val="a3"/>
        <w:divId w:val="167772986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77729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21716739</w:t>
            </w:r>
          </w:p>
        </w:tc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</w:p>
        </w:tc>
      </w:tr>
      <w:tr w:rsidR="00000000">
        <w:trPr>
          <w:divId w:val="1677729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</w:p>
        </w:tc>
      </w:tr>
      <w:tr w:rsidR="00000000">
        <w:trPr>
          <w:divId w:val="1677729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21262290</w:t>
            </w:r>
          </w:p>
        </w:tc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</w:p>
        </w:tc>
      </w:tr>
      <w:tr w:rsidR="00000000">
        <w:trPr>
          <w:divId w:val="1677729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7729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6AB7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CC6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265210X7210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C6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24"/>
        <w:gridCol w:w="43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декабря 2016 г. по 06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 17:00</w:t>
            </w:r>
          </w:p>
        </w:tc>
      </w:tr>
    </w:tbl>
    <w:p w:rsidR="00000000" w:rsidRDefault="00CC6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64"/>
        <w:gridCol w:w="30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4496.87 RUB</w:t>
            </w:r>
          </w:p>
        </w:tc>
      </w:tr>
    </w:tbl>
    <w:p w:rsidR="00000000" w:rsidRDefault="00CC6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258311</w:t>
            </w:r>
          </w:p>
        </w:tc>
      </w:tr>
    </w:tbl>
    <w:p w:rsidR="00000000" w:rsidRDefault="00CC6AB7">
      <w:pPr>
        <w:rPr>
          <w:rFonts w:eastAsia="Times New Roman"/>
        </w:rPr>
      </w:pPr>
    </w:p>
    <w:p w:rsidR="00000000" w:rsidRDefault="00CC6AB7">
      <w:pPr>
        <w:pStyle w:val="a3"/>
      </w:pPr>
      <w:r>
        <w:t xml:space="preserve">"7.6. Информация об итогах предъявления акционерами –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акций" </w:t>
      </w:r>
    </w:p>
    <w:p w:rsidR="00000000" w:rsidRDefault="00CC6AB7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C6AB7" w:rsidRDefault="00CC6AB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CC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05F6C"/>
    <w:rsid w:val="00705F6C"/>
    <w:rsid w:val="00CC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b938f3728e4301810f99168cd4b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2017-02-13T10:49:00Z</dcterms:created>
  <dcterms:modified xsi:type="dcterms:W3CDTF">2017-02-13T10:49:00Z</dcterms:modified>
</cp:coreProperties>
</file>