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5630">
      <w:pPr>
        <w:pStyle w:val="a3"/>
        <w:divId w:val="179917920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99179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102666698</w:t>
            </w:r>
          </w:p>
        </w:tc>
        <w:tc>
          <w:tcPr>
            <w:tcW w:w="0" w:type="auto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</w:p>
        </w:tc>
      </w:tr>
      <w:tr w:rsidR="00000000">
        <w:trPr>
          <w:divId w:val="1799179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</w:p>
        </w:tc>
      </w:tr>
      <w:tr w:rsidR="00000000">
        <w:trPr>
          <w:divId w:val="1799179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102549611</w:t>
            </w:r>
          </w:p>
        </w:tc>
        <w:tc>
          <w:tcPr>
            <w:tcW w:w="0" w:type="auto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</w:p>
        </w:tc>
      </w:tr>
      <w:tr w:rsidR="00000000">
        <w:trPr>
          <w:divId w:val="1799179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991792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5630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56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</w:t>
            </w:r>
            <w:r>
              <w:rPr>
                <w:rFonts w:eastAsia="Times New Roman"/>
              </w:rPr>
              <w:t>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974297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02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856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856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6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6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6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6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6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6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6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6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6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974297X7210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974297X52536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1856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56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6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56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974298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</w:p>
        </w:tc>
      </w:tr>
    </w:tbl>
    <w:p w:rsidR="00000000" w:rsidRDefault="001856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6523"/>
        <w:gridCol w:w="1475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856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Из средств чистой прибыли ПАО «Полюс», полученной по итогам 9 месяцев 2024 года, </w:t>
            </w:r>
            <w:r>
              <w:rPr>
                <w:rFonts w:eastAsia="Times New Roman"/>
              </w:rPr>
              <w:t xml:space="preserve">а также части нераспределенной прибыли прошлых лет, выплатить (объявить) дивиденды по </w:t>
            </w:r>
            <w:r>
              <w:rPr>
                <w:rFonts w:eastAsia="Times New Roman"/>
              </w:rPr>
              <w:lastRenderedPageBreak/>
              <w:t>обыкновенным акциям ПАО «Полюс» по результатам 9 месяцев 2024 года в денежной форме в размере 1 301 (одна тысяча триста один) рубль 75 (семьдесят пять) копеек на одну обы</w:t>
            </w:r>
            <w:r>
              <w:rPr>
                <w:rFonts w:eastAsia="Times New Roman"/>
              </w:rPr>
              <w:t>кновенную акцию ПАО «Полюс». 2. Установить 13 декабря 2024 года датой, на которую определяются лица, имеющие право на получение дивидендов по результатам 9 месяцев 2024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56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66643689</w:t>
            </w:r>
            <w:r>
              <w:rPr>
                <w:rFonts w:eastAsia="Times New Roman"/>
              </w:rPr>
              <w:br/>
              <w:t>Против: 1095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40687601</w:t>
            </w:r>
          </w:p>
        </w:tc>
      </w:tr>
    </w:tbl>
    <w:p w:rsidR="00000000" w:rsidRDefault="00185630">
      <w:pPr>
        <w:rPr>
          <w:rFonts w:eastAsia="Times New Roman"/>
        </w:rPr>
      </w:pPr>
    </w:p>
    <w:p w:rsidR="00000000" w:rsidRDefault="00185630">
      <w:pPr>
        <w:pStyle w:val="a3"/>
      </w:pPr>
      <w:r>
        <w:t>Направляем Ва</w:t>
      </w:r>
      <w:r>
        <w:t>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185630">
      <w:pPr>
        <w:pStyle w:val="a3"/>
      </w:pPr>
      <w:r>
        <w:t>Прило</w:t>
      </w:r>
      <w:r>
        <w:t xml:space="preserve">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85630">
      <w:pPr>
        <w:pStyle w:val="HTML"/>
      </w:pPr>
      <w:r>
        <w:t>По всем вопросам, связанным с настоящим сооб</w:t>
      </w:r>
      <w:r>
        <w:t>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85630">
      <w:pPr>
        <w:rPr>
          <w:rFonts w:eastAsia="Times New Roman"/>
        </w:rPr>
      </w:pPr>
      <w:r>
        <w:rPr>
          <w:rFonts w:eastAsia="Times New Roman"/>
        </w:rPr>
        <w:br/>
      </w:r>
    </w:p>
    <w:p w:rsidR="00185630" w:rsidRDefault="00185630">
      <w:pPr>
        <w:pStyle w:val="HTML"/>
      </w:pPr>
      <w:r>
        <w:t>Настоящий документ является визуализированной формой электронно</w:t>
      </w:r>
      <w:r>
        <w:t>го документа и содержит существенную информацию. Полная информация содержится непосредственно в электронном документе.</w:t>
      </w:r>
    </w:p>
    <w:sectPr w:rsidR="001856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7572"/>
    <w:rsid w:val="00185630"/>
    <w:rsid w:val="003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09FF7B-427E-4DD7-92C8-D206EFC24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17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a9385050728491f94db061d611103f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2024-12-06T04:20:00Z</dcterms:created>
  <dcterms:modified xsi:type="dcterms:W3CDTF">2024-12-06T04:20:00Z</dcterms:modified>
</cp:coreProperties>
</file>