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527F">
      <w:pPr>
        <w:pStyle w:val="a3"/>
        <w:divId w:val="63413717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34137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23239451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</w:p>
        </w:tc>
      </w:tr>
      <w:tr w:rsidR="00000000">
        <w:trPr>
          <w:divId w:val="634137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</w:p>
        </w:tc>
      </w:tr>
      <w:tr w:rsidR="00000000">
        <w:trPr>
          <w:divId w:val="634137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23096829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</w:p>
        </w:tc>
      </w:tr>
      <w:tr w:rsidR="00000000">
        <w:trPr>
          <w:divId w:val="634137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41371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527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9"/>
        <w:gridCol w:w="61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Наметкина, д.16, конференц-зал ко</w:t>
            </w:r>
            <w:r>
              <w:rPr>
                <w:rFonts w:eastAsia="Times New Roman"/>
              </w:rPr>
              <w:br/>
              <w:t>рпуса 2</w:t>
            </w:r>
          </w:p>
        </w:tc>
      </w:tr>
    </w:tbl>
    <w:p w:rsidR="00000000" w:rsidRDefault="00DD5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D5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</w:t>
            </w:r>
          </w:p>
        </w:tc>
      </w:tr>
    </w:tbl>
    <w:p w:rsidR="00000000" w:rsidRDefault="00DD5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D5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«Газпром» за 2016 год. (Полный текст содержится в файле Решение 1.1.docx)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«Газпром» за 2016 год.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2016 года. (Полный текст содержится в файле Решение 3.1.docx)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предложенные Советом директор</w:t>
            </w:r>
            <w:r>
              <w:rPr>
                <w:rFonts w:eastAsia="Times New Roman"/>
              </w:rPr>
              <w:t>ов ПАО «Газпром» размер, сроки, форму выплаты годовых дивидендов по акциям Общества и дату, на которую определяются лица, имеющие право на получение дивидендов: выплатить годовые дивиденды по результатам деятельности Общества в 2016 году в денежной форме в</w:t>
            </w:r>
            <w:r>
              <w:rPr>
                <w:rFonts w:eastAsia="Times New Roman"/>
              </w:rPr>
              <w:t xml:space="preserve"> размере 190 327,4 млн. рублей, что составляет 8,0397 рубля на одну обыкновенную акцию ПАО «Газпром» номинальной стоимостью 5 рублей; сумма начисленных дивидендов в р (Полный текст содержится в файле Решение 4.1.docx)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аудитором ПАО «Газпром». (Полный </w:t>
            </w:r>
            <w:r>
              <w:rPr>
                <w:rFonts w:eastAsia="Times New Roman"/>
              </w:rPr>
              <w:t xml:space="preserve">текст содержится в файле Решение 5.1.docx)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выплате вознаграждения за работу в составе совета директоров (наблюдательного совета) членам совета директоров, не являющимся государственными служащим</w:t>
            </w:r>
            <w:r>
              <w:rPr>
                <w:rFonts w:eastAsia="Times New Roman"/>
              </w:rPr>
              <w:t xml:space="preserve">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членам Совета директоров в размерах, рекомендованных Советом директоров Общества. (Полный текст содержится </w:t>
            </w:r>
            <w:r>
              <w:rPr>
                <w:rFonts w:eastAsia="Times New Roman"/>
              </w:rPr>
              <w:t xml:space="preserve">в файле Решение 6.1.docx)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О выплате вознаграждения за работу в составе ревизионной комиссии членам ревизионной комиссии,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членам Ревизионной комиссии в размерах, рекомендованных Советом директоров Общества. (Полный текст </w:t>
            </w:r>
            <w:r>
              <w:rPr>
                <w:rFonts w:eastAsia="Times New Roman"/>
              </w:rPr>
              <w:t xml:space="preserve">содержится в файле Решение 7.1.docx)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внесении изменений в Устав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ПАО «Газпром». (Полный текст содержится в файле Решение 8.1.docx)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внесении изменений в Положение о Совете директоров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ПАО «Газпром». (Полный текст содержится в файле Решение 9.1.docx)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внесении изменений в Положение о Правлении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ПАО «Газпром». (Полный текст содержится в файле Решение 10.1.docx)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 внесении изменений в Положение о Председателе Правления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Председателе Правления ПАО «Газпром». (Полный текст содержится в файле Решение 11.1.docx)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Об утверждении Кодекса корпоративного управления ПАО «Газпром»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Кодекс корпоративного управления ПАО «Газпром» в новой редакции. (Полный текст содержится в файле Решение 12.1.docx)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Об участии ПАО «Газпром» в ассоциации Глобальный газовый центр.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участие ПАО «Газпром» в ассоциации Глобальный газовый центр. (Полный текст содержится в файле Решение 13.1.docx)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Избрание членов совета директоров (наблюдательного совета)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14.1.2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14.1.3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14.1.4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14.1.5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14.1.6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14.1.7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14.1.8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14.1.10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Избрание членов ревизионной комиссии (ревизора)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15.2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15.3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ГЛАДКОВ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15.4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15.5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15.6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МОРОЗОВА ЛИДИЯ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15.7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НОСОВ ЮРИЙ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15.8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ОГАНЯН КАРЕН ИОСИФОВИЧ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ПАШКОВСКИЙ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15.10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АЛЕКСАНДРА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15.11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ПЛАТОНОВ СЕРГЕЙ РЕВАЗОВИЧ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15.12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РОССЕЕВ МИХАИЛ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15.13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2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15.14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ФИСЕНКО ТАТЬЯНА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527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D527F">
      <w:pPr>
        <w:rPr>
          <w:rFonts w:eastAsia="Times New Roman"/>
        </w:rPr>
      </w:pPr>
    </w:p>
    <w:p w:rsidR="00000000" w:rsidRDefault="00DD52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527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</w:t>
      </w:r>
      <w:r>
        <w:rPr>
          <w:rFonts w:eastAsia="Times New Roman"/>
        </w:rPr>
        <w:t xml:space="preserve"> аудитора Общества.</w:t>
      </w:r>
      <w:r>
        <w:rPr>
          <w:rFonts w:eastAsia="Times New Roman"/>
        </w:rPr>
        <w:br/>
        <w:t>6. О выплате вознаграждения за работу в составе совета директоров (наблюдательного совета)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</w:t>
      </w:r>
      <w:r>
        <w:rPr>
          <w:rFonts w:eastAsia="Times New Roman"/>
        </w:rPr>
        <w:t>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</w:t>
      </w:r>
      <w:r>
        <w:rPr>
          <w:rFonts w:eastAsia="Times New Roman"/>
        </w:rPr>
        <w:t>ложение о Совете директоров ПАО «Газпром».</w:t>
      </w:r>
      <w:r>
        <w:rPr>
          <w:rFonts w:eastAsia="Times New Roman"/>
        </w:rPr>
        <w:br/>
        <w:t>10. О внесении изменений в Положение о Правлении ПАО «Газпром».</w:t>
      </w:r>
      <w:r>
        <w:rPr>
          <w:rFonts w:eastAsia="Times New Roman"/>
        </w:rPr>
        <w:br/>
        <w:t>11. О внесении изменений в Положение о Председателе Правления ПАО «Газпром».</w:t>
      </w:r>
      <w:r>
        <w:rPr>
          <w:rFonts w:eastAsia="Times New Roman"/>
        </w:rPr>
        <w:br/>
        <w:t>12. Об утверждении Кодекса корпоративного управления ПАО «Газпром» в нов</w:t>
      </w:r>
      <w:r>
        <w:rPr>
          <w:rFonts w:eastAsia="Times New Roman"/>
        </w:rPr>
        <w:t>ой редакции.</w:t>
      </w:r>
      <w:r>
        <w:rPr>
          <w:rFonts w:eastAsia="Times New Roman"/>
        </w:rPr>
        <w:br/>
        <w:t>13. Об участии ПАО «Газпром» в ассоциации Глобальный газовый центр.</w:t>
      </w:r>
      <w:r>
        <w:rPr>
          <w:rFonts w:eastAsia="Times New Roman"/>
        </w:rPr>
        <w:br/>
        <w:t>14. Избрание членов совета директоров (наблюдательного совета) Общества.</w:t>
      </w:r>
      <w:r>
        <w:rPr>
          <w:rFonts w:eastAsia="Times New Roman"/>
        </w:rPr>
        <w:br/>
        <w:t xml:space="preserve">15. Избрание членов ревизионной комиссии (ревизора) Общества. </w:t>
      </w:r>
    </w:p>
    <w:p w:rsidR="00000000" w:rsidRDefault="00DD527F">
      <w:pPr>
        <w:pStyle w:val="a3"/>
      </w:pPr>
      <w:r>
        <w:t>4.4 Сообщение о проведении общего собра</w:t>
      </w:r>
      <w:r>
        <w:t>ния акционеров эмитента</w:t>
      </w:r>
      <w:r>
        <w:br/>
        <w:t>4.8 Содержание (текст) бюллетеней для голосования на общем собрании акционеров.</w:t>
      </w:r>
    </w:p>
    <w:p w:rsidR="00000000" w:rsidRDefault="00DD527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</w:t>
      </w:r>
      <w:r>
        <w:t>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D52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D527F" w:rsidRDefault="00DD527F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D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2561F"/>
    <w:rsid w:val="00D2561F"/>
    <w:rsid w:val="00DD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68a709dea04239b10742911fcd5d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3136</Words>
  <Characters>17878</Characters>
  <Application>Microsoft Office Word</Application>
  <DocSecurity>0</DocSecurity>
  <Lines>148</Lines>
  <Paragraphs>41</Paragraphs>
  <ScaleCrop>false</ScaleCrop>
  <Company/>
  <LinksUpToDate>false</LinksUpToDate>
  <CharactersWithSpaces>20973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2017-06-06T08:09:00Z</dcterms:created>
  <dcterms:modified xsi:type="dcterms:W3CDTF">2017-06-06T08:09:00Z</dcterms:modified>
</cp:coreProperties>
</file>