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1194">
      <w:pPr>
        <w:pStyle w:val="a3"/>
        <w:divId w:val="12940949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4094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80535650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</w:p>
        </w:tc>
      </w:tr>
      <w:tr w:rsidR="00000000">
        <w:trPr>
          <w:divId w:val="1294094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</w:p>
        </w:tc>
      </w:tr>
      <w:tr w:rsidR="00000000">
        <w:trPr>
          <w:divId w:val="1294094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4094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19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825300X74260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F1194">
      <w:pPr>
        <w:rPr>
          <w:rFonts w:eastAsia="Times New Roman"/>
        </w:rPr>
      </w:pPr>
    </w:p>
    <w:p w:rsidR="00000000" w:rsidRDefault="004F11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119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>3. Об утвержден</w:t>
      </w:r>
      <w:r>
        <w:rPr>
          <w:rFonts w:eastAsia="Times New Roman"/>
        </w:rPr>
        <w:t xml:space="preserve">ии Положения о вознаграждениях и компенсациях, выплачиваемых членам Совета директоров ПАО СК «Росгосстрах». </w:t>
      </w:r>
    </w:p>
    <w:p w:rsidR="00000000" w:rsidRDefault="004F11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</w:t>
      </w:r>
      <w:r>
        <w:t xml:space="preserve">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</w:t>
      </w:r>
    </w:p>
    <w:p w:rsidR="00000000" w:rsidRDefault="004F1194">
      <w:pPr>
        <w:pStyle w:val="a3"/>
      </w:pPr>
      <w:r>
        <w:t>4.2 Информация о созыве общего собрания акционеров эмитента</w:t>
      </w:r>
    </w:p>
    <w:p w:rsidR="00000000" w:rsidRDefault="004F11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F1194">
      <w:pPr>
        <w:rPr>
          <w:rFonts w:eastAsia="Times New Roman"/>
        </w:rPr>
      </w:pPr>
      <w:r>
        <w:rPr>
          <w:rFonts w:eastAsia="Times New Roman"/>
        </w:rPr>
        <w:br/>
      </w:r>
    </w:p>
    <w:p w:rsidR="004F1194" w:rsidRDefault="004F119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1DC"/>
    <w:rsid w:val="003C51DC"/>
    <w:rsid w:val="004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96C6E-865C-49EE-9B77-86BEC87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2023-07-13T05:08:00Z</dcterms:created>
  <dcterms:modified xsi:type="dcterms:W3CDTF">2023-07-13T05:08:00Z</dcterms:modified>
</cp:coreProperties>
</file>