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6A51">
      <w:pPr>
        <w:pStyle w:val="a3"/>
        <w:divId w:val="198531419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853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23078891</w:t>
            </w:r>
          </w:p>
        </w:tc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</w:p>
        </w:tc>
      </w:tr>
      <w:tr w:rsidR="00000000">
        <w:trPr>
          <w:divId w:val="19853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</w:p>
        </w:tc>
      </w:tr>
      <w:tr w:rsidR="00000000">
        <w:trPr>
          <w:divId w:val="19853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53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6A51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"БАНК УРАЛСИБ" ИНН 0274062111 (акции 10200030B/RU0006929536), ПАО "БАНК УРАЛСИБ" ИНН 0274062111 (акции 10200030B/RU0006929536), ПАО "БАНК УРАЛСИ</w:t>
      </w:r>
      <w:r>
        <w:rPr>
          <w:rFonts w:eastAsia="Times New Roman"/>
        </w:rPr>
        <w:t>Б" ИНН 0274062111 (акции 10200030B007D/RU000A0JXNN3), ПАО "БАНК УРАЛСИБ" ИНН 0274062111 (акции 10200030B008D/RU000A0JXNP8), ПАО "БАНК УРАЛСИБ" ИНН 0274062111 (акции 10200030B009D/RU000A0JXNQ6), ПАО "БАНК УРАЛСИБ" ИНН 0274062111 (акции 10200030B010D/RU000A0</w:t>
      </w:r>
      <w:r>
        <w:rPr>
          <w:rFonts w:eastAsia="Times New Roman"/>
        </w:rPr>
        <w:t xml:space="preserve">JXNR4), ПАО "БАНК УРАЛСИБ" ИНН 0274062111 (акции 10200030B011D/RU000A0JXNS2)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зал «Сергиев Посад».</w:t>
            </w:r>
          </w:p>
        </w:tc>
      </w:tr>
    </w:tbl>
    <w:p w:rsidR="00000000" w:rsidRDefault="00466A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4"/>
        <w:gridCol w:w="832"/>
        <w:gridCol w:w="1155"/>
        <w:gridCol w:w="1155"/>
        <w:gridCol w:w="960"/>
        <w:gridCol w:w="1090"/>
        <w:gridCol w:w="1090"/>
        <w:gridCol w:w="1251"/>
        <w:gridCol w:w="89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10200030B010D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10200030B011D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</w:p>
        </w:tc>
      </w:tr>
    </w:tbl>
    <w:p w:rsidR="00000000" w:rsidRDefault="00466A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A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466A51">
      <w:pPr>
        <w:rPr>
          <w:rFonts w:eastAsia="Times New Roman"/>
        </w:rPr>
      </w:pPr>
    </w:p>
    <w:p w:rsidR="00000000" w:rsidRDefault="00466A5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6A5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«БАНК УРАЛСИБ» за 2016 г. </w:t>
      </w:r>
      <w:r>
        <w:rPr>
          <w:rFonts w:eastAsia="Times New Roman"/>
        </w:rPr>
        <w:br/>
        <w:t xml:space="preserve">2. Распределение прибыли и убытков ПАО «БАНК УРАЛСИБ» по результатам 2016 г. </w:t>
      </w:r>
      <w:r>
        <w:rPr>
          <w:rFonts w:eastAsia="Times New Roman"/>
        </w:rPr>
        <w:br/>
        <w:t xml:space="preserve">3. Выплата (объявление) дивидендов по результатам 2016 г. </w:t>
      </w:r>
      <w:r>
        <w:rPr>
          <w:rFonts w:eastAsia="Times New Roman"/>
        </w:rPr>
        <w:br/>
        <w:t>4. Избрани</w:t>
      </w:r>
      <w:r>
        <w:rPr>
          <w:rFonts w:eastAsia="Times New Roman"/>
        </w:rPr>
        <w:t xml:space="preserve">е членов Наблюдательного совета ПАО «БАНК УРАЛСИБ». </w:t>
      </w:r>
      <w:r>
        <w:rPr>
          <w:rFonts w:eastAsia="Times New Roman"/>
        </w:rPr>
        <w:br/>
        <w:t xml:space="preserve">5. Избрание членов Ревизионной комиссии ПАО «БАНК УРАЛСИБ». </w:t>
      </w:r>
      <w:r>
        <w:rPr>
          <w:rFonts w:eastAsia="Times New Roman"/>
        </w:rPr>
        <w:br/>
        <w:t>6. Утверждение аудитора ПАО «БАНК УРАЛСИБ».</w:t>
      </w:r>
      <w:r>
        <w:rPr>
          <w:rFonts w:eastAsia="Times New Roman"/>
        </w:rPr>
        <w:br/>
      </w:r>
      <w:r>
        <w:rPr>
          <w:rFonts w:eastAsia="Times New Roman"/>
        </w:rPr>
        <w:br/>
        <w:t>Формулировки решений по вопросам повестки дня предстоящего годового общего собрания акционеров, а</w:t>
      </w:r>
      <w:r>
        <w:rPr>
          <w:rFonts w:eastAsia="Times New Roman"/>
        </w:rPr>
        <w:t xml:space="preserve"> также порядок ознакомления с информацией (материалами), подлежащей (подлежащими) предоставлению при подготовке к проведению годового общего собрания акционеров эмитента, и адрес (адреса), по которому (которым) с ней можно ознакомиться, - на заседании сове</w:t>
      </w:r>
      <w:r>
        <w:rPr>
          <w:rFonts w:eastAsia="Times New Roman"/>
        </w:rPr>
        <w:t xml:space="preserve">та директоров, на котором принималось решение о созыве годового общего собрания акционеров, не утверждались, и будут раскрыты позднее после утверждения их Советом директоров. </w:t>
      </w:r>
    </w:p>
    <w:p w:rsidR="00000000" w:rsidRDefault="00466A51">
      <w:pPr>
        <w:pStyle w:val="a3"/>
      </w:pPr>
      <w:r>
        <w:t>4.2. Информация о созыве общего собрания акционеров эмитента (Положение 546-П от</w:t>
      </w:r>
      <w:r>
        <w:t xml:space="preserve"> 01.06.2016).</w:t>
      </w:r>
    </w:p>
    <w:p w:rsidR="00000000" w:rsidRDefault="00466A5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66A51" w:rsidRDefault="00466A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46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72FB"/>
    <w:rsid w:val="00466A51"/>
    <w:rsid w:val="0081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2017-05-30T05:08:00Z</dcterms:created>
  <dcterms:modified xsi:type="dcterms:W3CDTF">2017-05-30T05:08:00Z</dcterms:modified>
</cp:coreProperties>
</file>