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4706">
      <w:pPr>
        <w:pStyle w:val="a3"/>
        <w:divId w:val="176148298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61482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19486029</w:t>
            </w:r>
          </w:p>
        </w:tc>
        <w:tc>
          <w:tcPr>
            <w:tcW w:w="0" w:type="auto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</w:p>
        </w:tc>
      </w:tr>
      <w:tr w:rsidR="00000000">
        <w:trPr>
          <w:divId w:val="1761482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</w:p>
        </w:tc>
      </w:tr>
      <w:tr w:rsidR="00000000">
        <w:trPr>
          <w:divId w:val="1761482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761482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470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1-02-00028-A/RU0007661625)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4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233113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2016 г.</w:t>
            </w:r>
          </w:p>
        </w:tc>
      </w:tr>
    </w:tbl>
    <w:p w:rsidR="00000000" w:rsidRDefault="00AC47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4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233113X3107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C47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4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AC47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4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47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47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217206</w:t>
            </w:r>
          </w:p>
        </w:tc>
      </w:tr>
    </w:tbl>
    <w:p w:rsidR="00000000" w:rsidRDefault="00AC4706">
      <w:pPr>
        <w:rPr>
          <w:rFonts w:eastAsia="Times New Roman"/>
        </w:rPr>
      </w:pPr>
    </w:p>
    <w:p w:rsidR="00000000" w:rsidRDefault="00AC4706">
      <w:pPr>
        <w:pStyle w:val="a3"/>
      </w:pPr>
      <w:r>
        <w:t>Настоящим сообщаем о получении НКО ЗАО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</w:t>
      </w:r>
      <w:r>
        <w:t>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Информацию о намерении исполнить обязанность по выплате объявленных дивидендов по акциям</w:t>
      </w:r>
      <w:r>
        <w:t xml:space="preserve">. </w:t>
      </w:r>
    </w:p>
    <w:p w:rsidR="00000000" w:rsidRDefault="00AC47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C4706" w:rsidRDefault="00AC4706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</w:t>
      </w:r>
      <w:r>
        <w:rPr>
          <w:rFonts w:eastAsia="Times New Roman"/>
        </w:rPr>
        <w:t>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AC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D75231"/>
    <w:rsid w:val="00AC4706"/>
    <w:rsid w:val="00D7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c9ee2de58c4e58854dd53ec818ad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2016-08-01T05:41:00Z</dcterms:created>
  <dcterms:modified xsi:type="dcterms:W3CDTF">2016-08-01T05:41:00Z</dcterms:modified>
</cp:coreProperties>
</file>