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156B">
      <w:pPr>
        <w:pStyle w:val="a3"/>
        <w:divId w:val="19377073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37707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42010950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</w:tr>
      <w:tr w:rsidR="00000000">
        <w:trPr>
          <w:divId w:val="1937707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</w:tr>
      <w:tr w:rsidR="00000000">
        <w:trPr>
          <w:divId w:val="1937707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41482017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</w:tr>
      <w:tr w:rsidR="00000000">
        <w:trPr>
          <w:divId w:val="1937707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7707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15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504192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15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504192X5220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815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«Аэрофлот»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634598008</w:t>
            </w:r>
            <w:r>
              <w:rPr>
                <w:rFonts w:eastAsia="Times New Roman"/>
              </w:rPr>
              <w:br/>
              <w:t>Против: 40931</w:t>
            </w:r>
            <w:r>
              <w:rPr>
                <w:rFonts w:eastAsia="Times New Roman"/>
              </w:rPr>
              <w:br/>
              <w:t>Воздержался: 720379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«Аэрофлот» по итогам 2019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634498691</w:t>
            </w:r>
            <w:r>
              <w:rPr>
                <w:rFonts w:eastAsia="Times New Roman"/>
              </w:rPr>
              <w:br/>
              <w:t>Против: 56021</w:t>
            </w:r>
            <w:r>
              <w:rPr>
                <w:rFonts w:eastAsia="Times New Roman"/>
              </w:rPr>
              <w:br/>
              <w:t>Воздержался: 720366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«Аэрофлот» по результатам 2019 финансового года в сумме 5 286 800 тыс. рублей в соответствии с рекомендациями Совета директоров ПАО «Аэрофлот», в том числе: - на выплату вознаграждения членам Ревизионной комиссии – 7 219</w:t>
            </w:r>
            <w:r>
              <w:rPr>
                <w:rFonts w:eastAsia="Times New Roman"/>
              </w:rPr>
              <w:t xml:space="preserve"> тыс. рублей; - на выплату вознаграждения работникам в соответствии с Положением о программе участия в прибыли ПАО «Аэрофлот» - 1 351 200 тыс. рублей. При этом, учитывая значительное негативное влияние на ПАО «Аэрофлот» кризисной ситуации, вызванной пандем</w:t>
            </w:r>
            <w:r>
              <w:rPr>
                <w:rFonts w:eastAsia="Times New Roman"/>
              </w:rPr>
              <w:t>ией коронавируса, предусмотренное указанным Положением вознаграждение генеральному директору, заместителям генерального директора, иным лицам, входящим в состав Правления ПАО «Аэрофлот», и главному бухгалтеру ПАО «Аэрофлот» резервируется и выплачивается по</w:t>
            </w:r>
            <w:r>
              <w:rPr>
                <w:rFonts w:eastAsia="Times New Roman"/>
              </w:rPr>
              <w:t xml:space="preserve">сле полного исполнения ПАО «Аэрофлот» обязательств, связанных с предоставлением ПАО «Аэрофлот» в 2020 году государственных гарантий Российской Федерации; - на выплату вознаграждения работникам в соответствии с Положением о вознаграждении работников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65036389</w:t>
            </w:r>
            <w:r>
              <w:rPr>
                <w:rFonts w:eastAsia="Times New Roman"/>
              </w:rPr>
              <w:br/>
              <w:t>Против: 1176671</w:t>
            </w:r>
            <w:r>
              <w:rPr>
                <w:rFonts w:eastAsia="Times New Roman"/>
              </w:rPr>
              <w:br/>
              <w:t>Воздержался: 742823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со значительным негативным влиянием на деятельность ПАО «Аэрофлот» кризисной ситуации, вызванной пандемией коронавируса, дивиденды по итог</w:t>
            </w:r>
            <w:r>
              <w:rPr>
                <w:rFonts w:eastAsia="Times New Roman"/>
              </w:rPr>
              <w:t xml:space="preserve">ам 2019 финансового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631866223</w:t>
            </w:r>
            <w:r>
              <w:rPr>
                <w:rFonts w:eastAsia="Times New Roman"/>
              </w:rPr>
              <w:br/>
              <w:t>Против: 2396359</w:t>
            </w:r>
            <w:r>
              <w:rPr>
                <w:rFonts w:eastAsia="Times New Roman"/>
              </w:rPr>
              <w:br/>
              <w:t>Воздержался: 1089109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</w:t>
            </w:r>
            <w:r>
              <w:rPr>
                <w:rFonts w:eastAsia="Times New Roman"/>
              </w:rPr>
              <w:t>Совета директоров ПАО «Аэрофлот» по «Положению о вознаграждениях и компенсациях, выплачиваемых членам Совета директоров ПАО «Аэрофлот» за 2019-2020 корпоративный год в общей сумме 56 408 485 рублей, в том числе: 1. Галушка А.С. 8 048 485 руб. 8. Сидоров В.</w:t>
            </w:r>
            <w:r>
              <w:rPr>
                <w:rFonts w:eastAsia="Times New Roman"/>
              </w:rPr>
              <w:t xml:space="preserve">В. 10 380 000 руб. 2. Каменской И.А. 10 380 000 руб. 9. Соколов М.Ю.* 0 руб. 3. Песков Д.Н. 8 400 000 руб. 10. Слюсарь Ю.Б. 7 200 000 руб. 4. Дитрих Е.И.* 0 </w:t>
            </w:r>
            <w:r>
              <w:rPr>
                <w:rFonts w:eastAsia="Times New Roman"/>
              </w:rPr>
              <w:lastRenderedPageBreak/>
              <w:t>руб. 11. Чемезов С.В. 6 000 000 руб. 5. Полубояринов М.И. 6 000 000 руб. 6. Савельев В.Г.* 0 руб. 7</w:t>
            </w:r>
            <w:r>
              <w:rPr>
                <w:rFonts w:eastAsia="Times New Roman"/>
              </w:rPr>
              <w:t>. Ликсутов М.С.* 0 руб. *) согласно Положению о вознаграждениях и компенсациях, выплачиваемых членам Совета директоров ПАО «Аэрофлот», вознаграждения не начисляются и не выплачиваются членам Совета директоров Общества (включая Председателя), являющимися ли</w:t>
            </w:r>
            <w:r>
              <w:rPr>
                <w:rFonts w:eastAsia="Times New Roman"/>
              </w:rPr>
              <w:t xml:space="preserve">цами, в отношении которых действующим законодательством Российской Федерации предусмотрен запрет, или членами исполнительных органов Общества (генеральный дире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59421161</w:t>
            </w:r>
            <w:r>
              <w:rPr>
                <w:rFonts w:eastAsia="Times New Roman"/>
              </w:rPr>
              <w:br/>
              <w:t>Против: 2455877</w:t>
            </w:r>
            <w:r>
              <w:rPr>
                <w:rFonts w:eastAsia="Times New Roman"/>
              </w:rPr>
              <w:br/>
              <w:t>Воздержался: 5143282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Дитрих Евгений Иванович - Министр транспорта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763244612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общества</w:t>
            </w:r>
            <w:r>
              <w:rPr>
                <w:rFonts w:eastAsia="Times New Roman"/>
              </w:rPr>
              <w:t xml:space="preserve"> с ограниченной ответственностью «Ренессанс Брокер»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580675668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 - ректор федерального государственного автономного образовательного учрежден</w:t>
            </w:r>
            <w:r>
              <w:rPr>
                <w:rFonts w:eastAsia="Times New Roman"/>
              </w:rPr>
              <w:t xml:space="preserve">ия высшего образования «Национальный исследовательский университет «Высшая школа экономики»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577274226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инфраструктуры города Москвы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577280259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О’Браен Питер Ллойд - консультант, частный инвестор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247358222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</w:t>
            </w:r>
            <w:r>
              <w:rPr>
                <w:rFonts w:eastAsia="Times New Roman"/>
              </w:rPr>
              <w:t>твенностью «Авиакапитал-Сервис»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434626560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специальный представитель Президента Российской Федерации по вопросам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</w:t>
            </w:r>
            <w:r>
              <w:rPr>
                <w:rFonts w:eastAsia="Times New Roman"/>
              </w:rPr>
              <w:t xml:space="preserve">по продвижению новых проектов»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577531692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генеральный директор публичного акционерного общества «Государственная транспортная лизингов</w:t>
            </w:r>
            <w:r>
              <w:rPr>
                <w:rFonts w:eastAsia="Times New Roman"/>
              </w:rPr>
              <w:t xml:space="preserve">ая компания»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578774285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публичного акционерного общества «Аэрофлот – российские авиалинии»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755</w:t>
            </w:r>
            <w:r>
              <w:rPr>
                <w:rFonts w:eastAsia="Times New Roman"/>
              </w:rPr>
              <w:t>973125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генеральный директор публичного акционерного общества «Объединенная авиастроительная корпорация»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577750612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промышленной продукции «Ростех»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578005419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732760455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Досрочно прекратить действие Долгосрочной программы мотивации членов Совета директоров ПАО «Аэрофлот» на 2019-2020 гг., предусмотренной разделом 6 «Положения о вознаграждениях и компенсациях, выплачиваемых членам Совета директоров П</w:t>
            </w:r>
            <w:r>
              <w:rPr>
                <w:rFonts w:eastAsia="Times New Roman"/>
              </w:rPr>
              <w:t>АО «Аэрофлот», утвердить размер вознаграждения членов Совета директоров ПАО «Аэрофлот» по Долгосрочной программе мотивации согласно «Положению о вознаграждениях и компенсациях, выплачиваемых членам Совета директоров ПАО «Аэрофлот» за промежуточный период Д</w:t>
            </w:r>
            <w:r>
              <w:rPr>
                <w:rFonts w:eastAsia="Times New Roman"/>
              </w:rPr>
              <w:t>олгосрочной программы мотивации (01.01.2019 – 31.12.2019) в размере 39 933 232 рублей, и признать его вознаграждением по итогам досрочного завершения Долгосрочной программы мотивации членов Совета директоров ПАО «Аэрофлот» на 2019-2020 гг., в том числе: 1.</w:t>
            </w:r>
            <w:r>
              <w:rPr>
                <w:rFonts w:eastAsia="Times New Roman"/>
              </w:rPr>
              <w:t xml:space="preserve"> Воеводин М.В. 2 721 447 рублей 8. Пахомов Р.В. 2 962 489 рублей 2. Галушка А.С. 2 643 539 рублей 9. Ликсутов М.С.* 0 рублей 3. Каменской И.А. 6 772 259 рублей 10. Сидоров В.В. 6 772 259 рублей 4. Песков Д.Н. 5 219 960 рублей 11. Соколов М.Ю.* 0 рублей 5. </w:t>
            </w:r>
            <w:r>
              <w:rPr>
                <w:rFonts w:eastAsia="Times New Roman"/>
              </w:rPr>
              <w:t xml:space="preserve">Дит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45029746</w:t>
            </w:r>
            <w:r>
              <w:rPr>
                <w:rFonts w:eastAsia="Times New Roman"/>
              </w:rPr>
              <w:br/>
              <w:t>Против: 20948991</w:t>
            </w:r>
            <w:r>
              <w:rPr>
                <w:rFonts w:eastAsia="Times New Roman"/>
              </w:rPr>
              <w:br/>
              <w:t>Воздержался: 1043923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размер вознаграждения членам Ревизионной комиссии ПАО «Аэрофлот»: 1. Беликов И.В. 4 042 750 руб. 2. Сорокин М.В. *) 0 руб.</w:t>
            </w:r>
            <w:r>
              <w:rPr>
                <w:rFonts w:eastAsia="Times New Roman"/>
              </w:rPr>
              <w:t xml:space="preserve"> 3. Никитина Е.С. 3 176 447 руб. 4. Убугунов С.И. *) 0 руб. 5. Шипилов В.П. *) 0 руб. *) госслужащие, вознаграждение не выплачивается.».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59262295</w:t>
            </w:r>
            <w:r>
              <w:rPr>
                <w:rFonts w:eastAsia="Times New Roman"/>
              </w:rPr>
              <w:br/>
              <w:t>Против: 6839078</w:t>
            </w:r>
            <w:r>
              <w:rPr>
                <w:rFonts w:eastAsia="Times New Roman"/>
              </w:rPr>
              <w:br/>
              <w:t>Воздержался: 852369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</w:t>
            </w:r>
            <w:r>
              <w:rPr>
                <w:rFonts w:eastAsia="Times New Roman"/>
              </w:rPr>
              <w:t>брание членов Ревизионной комиссии ПАО «Аэрофлот».: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633304805</w:t>
            </w:r>
            <w:r>
              <w:rPr>
                <w:rFonts w:eastAsia="Times New Roman"/>
              </w:rPr>
              <w:br/>
              <w:t>Против: 485957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991801</w:t>
            </w:r>
            <w:r>
              <w:rPr>
                <w:rFonts w:eastAsia="Times New Roman"/>
              </w:rPr>
              <w:br/>
              <w:t>Не участвовало: 189383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</w:t>
            </w:r>
            <w:r>
              <w:rPr>
                <w:rFonts w:eastAsia="Times New Roman"/>
              </w:rPr>
              <w:t xml:space="preserve"> Ревизионной комиссии ПАО «Аэрофлот».: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633339104</w:t>
            </w:r>
            <w:r>
              <w:rPr>
                <w:rFonts w:eastAsia="Times New Roman"/>
              </w:rPr>
              <w:br/>
              <w:t>Против: 611649</w:t>
            </w:r>
            <w:r>
              <w:rPr>
                <w:rFonts w:eastAsia="Times New Roman"/>
              </w:rPr>
              <w:br/>
              <w:t>Воздержался: 898819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заместитель начальника Управления Росимущества.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629743336</w:t>
            </w:r>
            <w:r>
              <w:rPr>
                <w:rFonts w:eastAsia="Times New Roman"/>
              </w:rPr>
              <w:br/>
              <w:t>Против: 4244177</w:t>
            </w:r>
            <w:r>
              <w:rPr>
                <w:rFonts w:eastAsia="Times New Roman"/>
              </w:rPr>
              <w:br/>
              <w:t>Воздержался: 859803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</w:t>
            </w:r>
            <w:r>
              <w:rPr>
                <w:rFonts w:eastAsia="Times New Roman"/>
              </w:rPr>
              <w:t xml:space="preserve">членов Ревизионной комиссии ПАО «Аэрофлот».: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629765896</w:t>
            </w:r>
            <w:r>
              <w:rPr>
                <w:rFonts w:eastAsia="Times New Roman"/>
              </w:rPr>
              <w:br/>
              <w:t>Против: 4298268</w:t>
            </w:r>
            <w:r>
              <w:rPr>
                <w:rFonts w:eastAsia="Times New Roman"/>
              </w:rPr>
              <w:br/>
              <w:t>Воздержался: 824474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</w:t>
            </w:r>
            <w:r>
              <w:rPr>
                <w:rFonts w:eastAsia="Times New Roman"/>
              </w:rPr>
              <w:t xml:space="preserve">евизионной комиссии ПАО «Аэрофлот».: Шипилов Василий Петрович – заместитель директора департамента Минэкономразвития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629689054</w:t>
            </w:r>
            <w:r>
              <w:rPr>
                <w:rFonts w:eastAsia="Times New Roman"/>
              </w:rPr>
              <w:br/>
              <w:t>Против: 4339525</w:t>
            </w:r>
            <w:r>
              <w:rPr>
                <w:rFonts w:eastAsia="Times New Roman"/>
              </w:rPr>
              <w:br/>
              <w:t>Воздержался: 845421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аудиторскую фирму АО «Эйч Эл Би Внешаудит» аудитором годовой бухгалтерской (финансовой) отчетности ПАО «Аэрофлот» за 2020 год, подготовленной в соответствии с РСБУ.».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630059433</w:t>
            </w:r>
            <w:r>
              <w:rPr>
                <w:rFonts w:eastAsia="Times New Roman"/>
              </w:rPr>
              <w:br/>
              <w:t>Против: 4183521</w:t>
            </w:r>
            <w:r>
              <w:rPr>
                <w:rFonts w:eastAsia="Times New Roman"/>
              </w:rPr>
              <w:br/>
              <w:t>Воздержался: 1002473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</w:t>
            </w:r>
            <w:r>
              <w:rPr>
                <w:rFonts w:eastAsia="Times New Roman"/>
              </w:rPr>
              <w:t>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Утвердить аудиторскую фирму АО «ПрайсвотерхаусКуперс Аудит» аудитором консолидированной финансовой отчетности ПАО «Аэрофлот» (Группы «Аэрофлот») за 2020 год, подготовленной в соответствии с МСФО.».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630055636</w:t>
            </w:r>
            <w:r>
              <w:rPr>
                <w:rFonts w:eastAsia="Times New Roman"/>
              </w:rPr>
              <w:br/>
              <w:t>Против: 4250238</w:t>
            </w:r>
            <w:r>
              <w:rPr>
                <w:rFonts w:eastAsia="Times New Roman"/>
              </w:rPr>
              <w:br/>
              <w:t>Воздержался: 909134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Одобрить участие ПАО «Аэрофлот» в Международном союзе общественных объединений «Международный Конгресс промышленников и предпринимателей».».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630234753</w:t>
            </w:r>
            <w:r>
              <w:rPr>
                <w:rFonts w:eastAsia="Times New Roman"/>
              </w:rPr>
              <w:br/>
              <w:t>Против: 4220589</w:t>
            </w:r>
            <w:r>
              <w:rPr>
                <w:rFonts w:eastAsia="Times New Roman"/>
              </w:rPr>
              <w:br/>
              <w:t>Воздержался: 790138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Одобрить участие ПАО «Аэрофлот» в Некоммерческой организации «Российская ассоциация эксплуатантов воздушного транспорта».».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630602170</w:t>
            </w:r>
            <w:r>
              <w:rPr>
                <w:rFonts w:eastAsia="Times New Roman"/>
              </w:rPr>
              <w:br/>
              <w:t>Против: 4107103</w:t>
            </w:r>
            <w:r>
              <w:rPr>
                <w:rFonts w:eastAsia="Times New Roman"/>
              </w:rPr>
              <w:br/>
              <w:t>Воздержался: 564367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Одобрить участие ПАО «Аэрофлот» в «Национальной ассоциации трансфера технологий».».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630122491</w:t>
            </w:r>
            <w:r>
              <w:rPr>
                <w:rFonts w:eastAsia="Times New Roman"/>
              </w:rPr>
              <w:br/>
              <w:t>Против: 4232961</w:t>
            </w:r>
            <w:r>
              <w:rPr>
                <w:rFonts w:eastAsia="Times New Roman"/>
              </w:rPr>
              <w:br/>
              <w:t>Воздержался: 881556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Согласовать (одобрить) изменение существенных условий ранее одобренной крупной сделки, в совершении которой имеется заинтересованность, коммерческого управления ПАО «Аэрофлот» загрузкой рейсов АО «Ави</w:t>
            </w:r>
            <w:r>
              <w:rPr>
                <w:rFonts w:eastAsia="Times New Roman"/>
              </w:rPr>
              <w:t xml:space="preserve">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</w:t>
            </w:r>
            <w:r>
              <w:rPr>
                <w:rFonts w:eastAsia="Times New Roman"/>
              </w:rPr>
              <w:lastRenderedPageBreak/>
              <w:t xml:space="preserve">предусматривающей публикацию совместных </w:t>
            </w:r>
            <w:r>
              <w:rPr>
                <w:rFonts w:eastAsia="Times New Roman"/>
              </w:rPr>
              <w:t xml:space="preserve">рейсов в системах бронирования под единым кодом ПАО «Аэрофлот» - SU в диапазоне SU5950-6999, на срок с 01.11.2018 по 31.10.2019, в части увеличения цены сделки на 16 424 000 000 (Шестнадцать миллиардов четыреста двадцать четыре миллиона) рублей (без учета </w:t>
            </w:r>
            <w:r>
              <w:rPr>
                <w:rFonts w:eastAsia="Times New Roman"/>
              </w:rPr>
              <w:t>НДС) до суммы, составляющей не более 90 684 000 000 (Девяносто миллиардов шестьсот восемьдесят четыре миллиона) рублей (без учета НДС), исходя из фактического объема перевозок в размере 28 680 парных рейсов, выполненных АО «Авиакомпания «Россия» в указанны</w:t>
            </w:r>
            <w:r>
              <w:rPr>
                <w:rFonts w:eastAsia="Times New Roman"/>
              </w:rPr>
              <w:t xml:space="preserve">й период, что составляет 44,01% от балансовой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630400956</w:t>
            </w:r>
            <w:r>
              <w:rPr>
                <w:rFonts w:eastAsia="Times New Roman"/>
              </w:rPr>
              <w:br/>
              <w:t>Против: 191951</w:t>
            </w:r>
            <w:r>
              <w:rPr>
                <w:rFonts w:eastAsia="Times New Roman"/>
              </w:rPr>
              <w:br/>
              <w:t>Воздержался: 4784037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Согласовать (одобрить) сделку, в совершении которой имеется заинтересованность, коммерче</w:t>
            </w:r>
            <w:r>
              <w:rPr>
                <w:rFonts w:eastAsia="Times New Roman"/>
              </w:rPr>
              <w:t>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</w:t>
            </w:r>
            <w:r>
              <w:rPr>
                <w:rFonts w:eastAsia="Times New Roman"/>
              </w:rPr>
              <w:t>ных) перевозок, предусматривающей публикацию совместных рейсов в системах бронирования под единым кодом ПАО «Аэрофлот» - SU в диапазоне SU5950-6999, совершаемую на следующих существенных условиях: Стороны: ПАО «Аэрофлот» (в качестве Маркетингового Партнера</w:t>
            </w:r>
            <w:r>
              <w:rPr>
                <w:rFonts w:eastAsia="Times New Roman"/>
              </w:rPr>
              <w:t>), АО «Авиакомпания «Россия» (в качестве Партнера-Оператора); Предмет: коммерческое управление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</w:t>
            </w:r>
            <w:r>
              <w:rPr>
                <w:rFonts w:eastAsia="Times New Roman"/>
              </w:rPr>
              <w:t xml:space="preserve">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630339592</w:t>
            </w:r>
            <w:r>
              <w:rPr>
                <w:rFonts w:eastAsia="Times New Roman"/>
              </w:rPr>
              <w:br/>
              <w:t>Против: 214140</w:t>
            </w:r>
            <w:r>
              <w:rPr>
                <w:rFonts w:eastAsia="Times New Roman"/>
              </w:rPr>
              <w:br/>
              <w:t>Воздержался: 4691153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Согласовать (одобрить) крупную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</w:t>
            </w:r>
            <w:r>
              <w:rPr>
                <w:rFonts w:eastAsia="Times New Roman"/>
              </w:rPr>
              <w:t>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</w:t>
            </w:r>
            <w:r>
              <w:rPr>
                <w:rFonts w:eastAsia="Times New Roman"/>
              </w:rPr>
              <w:t>пазоне SU5950-6999,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загрузкой рейсов АО</w:t>
            </w:r>
            <w:r>
              <w:rPr>
                <w:rFonts w:eastAsia="Times New Roman"/>
              </w:rPr>
              <w:t xml:space="preserve">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</w:t>
            </w:r>
            <w:r>
              <w:rPr>
                <w:rFonts w:eastAsia="Times New Roman"/>
              </w:rPr>
              <w:t xml:space="preserve">тных рейсов в система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630320968</w:t>
            </w:r>
            <w:r>
              <w:rPr>
                <w:rFonts w:eastAsia="Times New Roman"/>
              </w:rPr>
              <w:br/>
              <w:t>Против: 214600</w:t>
            </w:r>
            <w:r>
              <w:rPr>
                <w:rFonts w:eastAsia="Times New Roman"/>
              </w:rPr>
              <w:br/>
              <w:t>Воздержался: 4746084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сделку с АО «Аэромар», в совершении которой имеется заинтересованность, на оказание услуг по</w:t>
            </w:r>
            <w:r>
              <w:rPr>
                <w:rFonts w:eastAsia="Times New Roman"/>
              </w:rPr>
              <w:t xml:space="preserve"> обеспечению рейсов авиакомпаний Группы «Аэрофлот» бортовым питанием, сопутствующими товарами, сервисным оборудованием в международном аэропорту «Шереметьево», совершаемую на следующих существенных условиях: Стороны: ПАО «Аэрофлот» (в качестве Заказчика), </w:t>
            </w:r>
            <w:r>
              <w:rPr>
                <w:rFonts w:eastAsia="Times New Roman"/>
              </w:rPr>
              <w:t xml:space="preserve">АО «Аэромар» (в качестве Исполнителя); Предмет: оказание услуг по обеспечению бортовым питанием, дополнительными продуктами, напитками, предоставлению сервисного оборудования на борта воздушных судов авиакомпаний Группы «Аэрофлот» (выполняющих регулярные, </w:t>
            </w:r>
            <w:r>
              <w:rPr>
                <w:rFonts w:eastAsia="Times New Roman"/>
              </w:rPr>
              <w:t>специальные, дополнительные, чартерные рейсы под кодом SU из международного аэропорта «Шереметьево»); Срок: с 04.06.2020 по 30.06.2022; Цена: не более 39 282 486 496 (Тридцать девять миллиардов двести восемьдесят два миллиона четыреста восемьдесят шесть ты</w:t>
            </w:r>
            <w:r>
              <w:rPr>
                <w:rFonts w:eastAsia="Times New Roman"/>
              </w:rPr>
              <w:t xml:space="preserve">сяч четыреста девяносто шесть) рублей (без НДС), что составляет 19,05% балансовой стоимости активов ПАО «Аэрофлот» по состоянию на 31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629724000</w:t>
            </w:r>
            <w:r>
              <w:rPr>
                <w:rFonts w:eastAsia="Times New Roman"/>
              </w:rPr>
              <w:br/>
              <w:t>Против: 265595</w:t>
            </w:r>
            <w:r>
              <w:rPr>
                <w:rFonts w:eastAsia="Times New Roman"/>
              </w:rPr>
              <w:br/>
              <w:t>Воздержался: 5347601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 д</w:t>
            </w:r>
            <w:r>
              <w:rPr>
                <w:rFonts w:eastAsia="Times New Roman"/>
              </w:rPr>
              <w:t>ополнение к решениям годового общего собрания акционеров ПАО «Аэрофлот» от 26.06.2017 и 25.06.2019 согласовать (одобрить) изменение сделок (совокупности взаимосвязанных сделок), в совершении которых имеется заинтересованность, связанных с уступкой в пользу</w:t>
            </w:r>
            <w:r>
              <w:rPr>
                <w:rFonts w:eastAsia="Times New Roman"/>
              </w:rPr>
              <w:t xml:space="preserve"> ПАО «Аэрофлот» прав и обязанностей ООО «Авиакомпания «Победа» по сделкам аренды (операционного лизинга) десяти новых воздушных судов Boeing 737-800 у компании SB Leasing Ireland Limited, совершаемое на следующих существенных условиях (далее – «Сделка Нова</w:t>
            </w:r>
            <w:r>
              <w:rPr>
                <w:rFonts w:eastAsia="Times New Roman"/>
              </w:rPr>
              <w:t xml:space="preserve">ции»): Стороны Сделки Новации: - компания SB Leasing Ireland Limited – арендодатель; - ООО «Авиакомпания «Победа» - арендатор; - ПАО «Аэрофлот» - новый арендатор; - иные стороны, определенные решениями годового общего собрания акционеров ПАО «Аэрофлот» от </w:t>
            </w:r>
            <w:r>
              <w:rPr>
                <w:rFonts w:eastAsia="Times New Roman"/>
              </w:rPr>
              <w:t xml:space="preserve">26.06.2017 и 25.06.2019. Предмет Сделки Новации: принятие ПАО «Аэрофлот» прав и обязанностей по сделке(-ам) аренды (операционного лизинга), заключенной(-ым) ООО «Авиакомпания «Победа» с компанией SB Leasing Ireland Limited в отношении десяти но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629506884</w:t>
            </w:r>
            <w:r>
              <w:rPr>
                <w:rFonts w:eastAsia="Times New Roman"/>
              </w:rPr>
              <w:br/>
              <w:t>Против: 282166</w:t>
            </w:r>
            <w:r>
              <w:rPr>
                <w:rFonts w:eastAsia="Times New Roman"/>
              </w:rPr>
              <w:br/>
              <w:t>Воздержался: 5508283</w:t>
            </w:r>
            <w:r>
              <w:rPr>
                <w:rFonts w:eastAsia="Times New Roman"/>
              </w:rPr>
              <w:br/>
              <w:t>Не участвовало: 51062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 (совокупность взаимосвязанных сделок), в совершении которой имеется заинтересованность, </w:t>
            </w:r>
            <w:r>
              <w:rPr>
                <w:rFonts w:eastAsia="Times New Roman"/>
              </w:rPr>
              <w:t>по изменению условий сделки аренды (лизинга) (далее - «Лизинговая Сделка») двадцати новых воздушных судов Sukhoi Superjet 100 (далее – «Воздушные суда»), совершаемую на следующих существенных условиях: Стороны сделки по изменению условий Лизинговой Сделки:</w:t>
            </w:r>
            <w:r>
              <w:rPr>
                <w:rFonts w:eastAsia="Times New Roman"/>
              </w:rPr>
              <w:t xml:space="preserve"> ПАО «Аэрофлот», АО «ВЭБ-лизинг», ПАО «Корпорация «Иркут» (правопреемник АО «ГСС»). Стороны Лизинговой Сделки, поименованные в решении общего собрания акционеров ПАО «Аэрофлот» 26.12.2017, остаются </w:t>
            </w:r>
            <w:r>
              <w:rPr>
                <w:rFonts w:eastAsia="Times New Roman"/>
              </w:rPr>
              <w:lastRenderedPageBreak/>
              <w:t>неизменными. Выгодоприобретатель сделки по изменению услов</w:t>
            </w:r>
            <w:r>
              <w:rPr>
                <w:rFonts w:eastAsia="Times New Roman"/>
              </w:rPr>
              <w:t>ий Лизинговой Сделки: АО «ВЭБ-лизинг». Цена (денежная оценка) сделки по внесению изменений в Лизинговую Сделку: не более 756 700 000 (Семьсот пятьдесят шесть миллионов семьсот тысяч) долларов США (без учета налогов и расходов, связанных с эксплуатацией Воз</w:t>
            </w:r>
            <w:r>
              <w:rPr>
                <w:rFonts w:eastAsia="Times New Roman"/>
              </w:rPr>
              <w:t xml:space="preserve">душных судов, с учетом уже исполненных обязательств по Лизинговой Сделке и полной гибели воздушного судна с серийным номер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629671424</w:t>
            </w:r>
            <w:r>
              <w:rPr>
                <w:rFonts w:eastAsia="Times New Roman"/>
              </w:rPr>
              <w:br/>
              <w:t>Против: 743293</w:t>
            </w:r>
            <w:r>
              <w:rPr>
                <w:rFonts w:eastAsia="Times New Roman"/>
              </w:rPr>
              <w:br/>
              <w:t>Воздержался: 4852392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</w:tbl>
    <w:p w:rsidR="00000000" w:rsidRDefault="00A8156B">
      <w:pPr>
        <w:rPr>
          <w:rFonts w:eastAsia="Times New Roman"/>
        </w:rPr>
      </w:pPr>
    </w:p>
    <w:p w:rsidR="00000000" w:rsidRDefault="00A8156B">
      <w:pPr>
        <w:pStyle w:val="a3"/>
      </w:pPr>
      <w:r>
        <w:t>Настоящим сообщаем о получении НКО АО Н</w:t>
      </w:r>
      <w:r>
        <w:t>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</w:t>
      </w:r>
      <w:r>
        <w:t xml:space="preserve">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156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8156B">
      <w:pPr>
        <w:pStyle w:val="a3"/>
      </w:pPr>
      <w:r>
        <w:t>Напра</w:t>
      </w:r>
      <w:r>
        <w:t>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</w:t>
      </w:r>
      <w:r>
        <w:t>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815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000000" w:rsidRDefault="00A815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p w:rsidR="00000000" w:rsidRDefault="00A8156B">
      <w:pPr>
        <w:rPr>
          <w:rFonts w:eastAsia="Times New Roman"/>
        </w:rPr>
      </w:pPr>
      <w:r>
        <w:rPr>
          <w:rFonts w:eastAsia="Times New Roman"/>
        </w:rPr>
        <w:br/>
      </w:r>
    </w:p>
    <w:p w:rsidR="00A8156B" w:rsidRDefault="00A815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457E"/>
    <w:rsid w:val="0077457E"/>
    <w:rsid w:val="00A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C86BA7-7770-4118-9830-5928409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c5ee4a42044f8fb526e3bb27bf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2020-07-30T04:38:00Z</dcterms:created>
  <dcterms:modified xsi:type="dcterms:W3CDTF">2020-07-30T04:38:00Z</dcterms:modified>
</cp:coreProperties>
</file>