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6FB6">
      <w:pPr>
        <w:pStyle w:val="a3"/>
        <w:divId w:val="3421247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12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77095234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</w:tr>
      <w:tr w:rsidR="00000000">
        <w:trPr>
          <w:divId w:val="34212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</w:tr>
      <w:tr w:rsidR="00000000">
        <w:trPr>
          <w:divId w:val="34212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76888827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</w:tr>
      <w:tr w:rsidR="00000000">
        <w:trPr>
          <w:divId w:val="34212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12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6F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6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D6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</w:tr>
    </w:tbl>
    <w:p w:rsidR="00000000" w:rsidRDefault="002D6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2D6F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2022 года в размер</w:t>
            </w:r>
            <w:r>
              <w:rPr>
                <w:rFonts w:eastAsia="Times New Roman"/>
              </w:rPr>
              <w:t>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 3. Выплатить по результатам 2022 года дивиденды по размещенным акциям П</w:t>
            </w:r>
            <w:r>
              <w:rPr>
                <w:rFonts w:eastAsia="Times New Roman"/>
              </w:rPr>
              <w:t>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уплаты налога на доходы, полученные в качестве дивидендов) ПАО Московская</w:t>
            </w:r>
            <w:r>
              <w:rPr>
                <w:rFonts w:eastAsia="Times New Roman"/>
              </w:rPr>
              <w:t xml:space="preserve"> Биржа. 5. Установить датой, на которую определяются лица, имеющие право на получение дивидендов, 12 мая 2023 года. 6. Дивиденды по акциям ПАО </w:t>
            </w:r>
            <w:r>
              <w:rPr>
                <w:rFonts w:eastAsia="Times New Roman"/>
              </w:rPr>
              <w:lastRenderedPageBreak/>
              <w:t xml:space="preserve">Московская Биржа выплатить в денежной форме в безналичном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</w:t>
            </w:r>
            <w:r>
              <w:rPr>
                <w:rFonts w:eastAsia="Times New Roman"/>
              </w:rPr>
              <w:t xml:space="preserve">ля проведения аудита отчетности за 2023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</w:t>
            </w:r>
            <w:r>
              <w:rPr>
                <w:rFonts w:eastAsia="Times New Roman"/>
              </w:rPr>
              <w:t xml:space="preserve"> Московская Биржа от 07.03.2023.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</w:t>
            </w:r>
            <w:r>
              <w:rPr>
                <w:rFonts w:eastAsia="Times New Roman"/>
              </w:rPr>
              <w:t xml:space="preserve"> 550 рублей.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</w:t>
            </w:r>
            <w:r>
              <w:rPr>
                <w:rFonts w:eastAsia="Times New Roman"/>
              </w:rPr>
              <w:t xml:space="preserve">неров ПАО Московская Биржа (Протокол № 64), в рамках суммы, указанной в п.1 настоящего решения, определить размер индивидуального вознаграждения отдельных членов Наблюдательного совета ПАО Московская Биржа в соответствии с Приложением.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F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состав Наблюдательного совета ПАО Московская Биржа в количестве 12 (двенадцати) членов. 2. Указанный в</w:t>
            </w:r>
            <w:r>
              <w:rPr>
                <w:rFonts w:eastAsia="Times New Roman"/>
              </w:rPr>
              <w:t xml:space="preserve"> пункте 1 настоящего решения количественный состав определен для избрания Наблюдательного совета Общими собраниями акционеров ПАО Московская Биржа, проводимыми после годового Общего собрания акционеров в 2023 году. 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D6F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6FB6">
      <w:pPr>
        <w:rPr>
          <w:rFonts w:eastAsia="Times New Roman"/>
        </w:rPr>
      </w:pPr>
    </w:p>
    <w:p w:rsidR="00000000" w:rsidRDefault="002D6F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6FB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2022 год.</w:t>
      </w:r>
      <w:r>
        <w:rPr>
          <w:rFonts w:eastAsia="Times New Roman"/>
        </w:rPr>
        <w:br/>
        <w:t>2. Распределение прибыли ПАО Московская Биржа, в том числе выплата (объявление) дивидендов по результатам 2022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</w:t>
      </w:r>
      <w:r>
        <w:rPr>
          <w:rFonts w:eastAsia="Times New Roman"/>
        </w:rPr>
        <w:t>ение аудиторской организации ПАО Московская Биржа.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6. Выплата вознаграждения члена</w:t>
      </w:r>
      <w:r>
        <w:rPr>
          <w:rFonts w:eastAsia="Times New Roman"/>
        </w:rPr>
        <w:t>м Наблюдательного совета ПАО Московская Биржа.</w:t>
      </w:r>
      <w:r>
        <w:rPr>
          <w:rFonts w:eastAsia="Times New Roman"/>
        </w:rPr>
        <w:br/>
        <w:t xml:space="preserve">7. Изменение количественного состава Наблюдательного совета ПАО Московская Биржа. </w:t>
      </w:r>
    </w:p>
    <w:p w:rsidR="00000000" w:rsidRDefault="002D6FB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2D6F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6FB6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6FB6">
      <w:pPr>
        <w:rPr>
          <w:rFonts w:eastAsia="Times New Roman"/>
        </w:rPr>
      </w:pPr>
      <w:r>
        <w:rPr>
          <w:rFonts w:eastAsia="Times New Roman"/>
        </w:rPr>
        <w:br/>
      </w:r>
    </w:p>
    <w:p w:rsidR="002D6FB6" w:rsidRDefault="002D6FB6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8CC"/>
    <w:rsid w:val="002D6FB6"/>
    <w:rsid w:val="006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DA9CE1-B806-4A7D-B6E2-28E8988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a510dcedf41308b742110c9b5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2023-04-14T04:09:00Z</dcterms:created>
  <dcterms:modified xsi:type="dcterms:W3CDTF">2023-04-14T04:09:00Z</dcterms:modified>
</cp:coreProperties>
</file>