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D742A">
      <w:pPr>
        <w:pStyle w:val="a3"/>
        <w:divId w:val="1274828952"/>
      </w:pPr>
      <w:bookmarkStart w:id="0" w:name="_GoBack"/>
      <w:bookmarkEnd w:id="0"/>
      <w:r>
        <w:t>CS014 Информация из бюллетеня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1274828952"/>
          <w:tblCellSpacing w:w="7" w:type="dxa"/>
        </w:trPr>
        <w:tc>
          <w:tcPr>
            <w:tcW w:w="0" w:type="auto"/>
            <w:vAlign w:val="center"/>
            <w:hideMark/>
          </w:tcPr>
          <w:p w:rsidR="00000000" w:rsidRDefault="00DD742A">
            <w:pPr>
              <w:rPr>
                <w:rFonts w:eastAsia="Times New Roman"/>
              </w:rPr>
            </w:pPr>
            <w:r>
              <w:rPr>
                <w:rFonts w:eastAsia="Times New Roman"/>
              </w:rPr>
              <w:t>Сообщение</w:t>
            </w:r>
          </w:p>
        </w:tc>
        <w:tc>
          <w:tcPr>
            <w:tcW w:w="0" w:type="auto"/>
            <w:vAlign w:val="center"/>
            <w:hideMark/>
          </w:tcPr>
          <w:p w:rsidR="00000000" w:rsidRDefault="00DD742A">
            <w:pPr>
              <w:rPr>
                <w:rFonts w:eastAsia="Times New Roman"/>
              </w:rPr>
            </w:pPr>
            <w:r>
              <w:rPr>
                <w:rFonts w:eastAsia="Times New Roman"/>
              </w:rPr>
              <w:t>№ 85229481</w:t>
            </w:r>
          </w:p>
        </w:tc>
        <w:tc>
          <w:tcPr>
            <w:tcW w:w="0" w:type="auto"/>
            <w:vAlign w:val="center"/>
            <w:hideMark/>
          </w:tcPr>
          <w:p w:rsidR="00000000" w:rsidRDefault="00DD742A">
            <w:pPr>
              <w:rPr>
                <w:rFonts w:eastAsia="Times New Roman"/>
              </w:rPr>
            </w:pPr>
          </w:p>
        </w:tc>
      </w:tr>
      <w:tr w:rsidR="00000000">
        <w:trPr>
          <w:divId w:val="1274828952"/>
          <w:tblCellSpacing w:w="7" w:type="dxa"/>
        </w:trPr>
        <w:tc>
          <w:tcPr>
            <w:tcW w:w="0" w:type="auto"/>
            <w:vAlign w:val="center"/>
            <w:hideMark/>
          </w:tcPr>
          <w:p w:rsidR="00000000" w:rsidRDefault="00DD742A">
            <w:pPr>
              <w:rPr>
                <w:rFonts w:eastAsia="Times New Roman"/>
              </w:rPr>
            </w:pPr>
            <w:r>
              <w:rPr>
                <w:rFonts w:eastAsia="Times New Roman"/>
              </w:rPr>
              <w:t>Функция сообщения:</w:t>
            </w:r>
          </w:p>
        </w:tc>
        <w:tc>
          <w:tcPr>
            <w:tcW w:w="0" w:type="auto"/>
            <w:vAlign w:val="center"/>
            <w:hideMark/>
          </w:tcPr>
          <w:p w:rsidR="00000000" w:rsidRDefault="00DD742A">
            <w:pPr>
              <w:rPr>
                <w:rFonts w:eastAsia="Times New Roman"/>
              </w:rPr>
            </w:pPr>
            <w:r>
              <w:rPr>
                <w:rFonts w:eastAsia="Times New Roman"/>
              </w:rPr>
              <w:t>Повторное сообщение</w:t>
            </w:r>
          </w:p>
        </w:tc>
        <w:tc>
          <w:tcPr>
            <w:tcW w:w="0" w:type="auto"/>
            <w:vAlign w:val="center"/>
            <w:hideMark/>
          </w:tcPr>
          <w:p w:rsidR="00000000" w:rsidRDefault="00DD742A">
            <w:pPr>
              <w:rPr>
                <w:rFonts w:eastAsia="Times New Roman"/>
              </w:rPr>
            </w:pPr>
          </w:p>
        </w:tc>
      </w:tr>
      <w:tr w:rsidR="00000000">
        <w:trPr>
          <w:divId w:val="1274828952"/>
          <w:tblCellSpacing w:w="7" w:type="dxa"/>
        </w:trPr>
        <w:tc>
          <w:tcPr>
            <w:tcW w:w="0" w:type="auto"/>
            <w:vAlign w:val="center"/>
            <w:hideMark/>
          </w:tcPr>
          <w:p w:rsidR="00000000" w:rsidRDefault="00DD742A">
            <w:pPr>
              <w:rPr>
                <w:rFonts w:eastAsia="Times New Roman"/>
              </w:rPr>
            </w:pPr>
            <w:r>
              <w:rPr>
                <w:rFonts w:eastAsia="Times New Roman"/>
              </w:rPr>
              <w:t>Предыдущее сообщение:</w:t>
            </w:r>
          </w:p>
        </w:tc>
        <w:tc>
          <w:tcPr>
            <w:tcW w:w="0" w:type="auto"/>
            <w:vAlign w:val="center"/>
            <w:hideMark/>
          </w:tcPr>
          <w:p w:rsidR="00000000" w:rsidRDefault="00DD742A">
            <w:pPr>
              <w:rPr>
                <w:rFonts w:eastAsia="Times New Roman"/>
              </w:rPr>
            </w:pPr>
            <w:r>
              <w:rPr>
                <w:rFonts w:eastAsia="Times New Roman"/>
              </w:rPr>
              <w:t>№ 85204666</w:t>
            </w:r>
          </w:p>
        </w:tc>
        <w:tc>
          <w:tcPr>
            <w:tcW w:w="0" w:type="auto"/>
            <w:vAlign w:val="center"/>
            <w:hideMark/>
          </w:tcPr>
          <w:p w:rsidR="00000000" w:rsidRDefault="00DD742A">
            <w:pPr>
              <w:rPr>
                <w:rFonts w:eastAsia="Times New Roman"/>
              </w:rPr>
            </w:pPr>
          </w:p>
        </w:tc>
      </w:tr>
      <w:tr w:rsidR="00000000">
        <w:trPr>
          <w:divId w:val="1274828952"/>
          <w:tblCellSpacing w:w="7" w:type="dxa"/>
        </w:trPr>
        <w:tc>
          <w:tcPr>
            <w:tcW w:w="0" w:type="auto"/>
            <w:vAlign w:val="center"/>
            <w:hideMark/>
          </w:tcPr>
          <w:p w:rsidR="00000000" w:rsidRDefault="00DD742A">
            <w:pPr>
              <w:rPr>
                <w:rFonts w:eastAsia="Times New Roman"/>
              </w:rPr>
            </w:pPr>
            <w:r>
              <w:rPr>
                <w:rFonts w:eastAsia="Times New Roman"/>
              </w:rPr>
              <w:t>Отправитель сообщения:</w:t>
            </w:r>
          </w:p>
        </w:tc>
        <w:tc>
          <w:tcPr>
            <w:tcW w:w="0" w:type="auto"/>
            <w:vAlign w:val="center"/>
            <w:hideMark/>
          </w:tcPr>
          <w:p w:rsidR="00000000" w:rsidRDefault="00DD742A">
            <w:pPr>
              <w:rPr>
                <w:rFonts w:eastAsia="Times New Roman"/>
              </w:rPr>
            </w:pPr>
            <w:r>
              <w:rPr>
                <w:rFonts w:eastAsia="Times New Roman"/>
              </w:rPr>
              <w:t>NDC000000000</w:t>
            </w:r>
          </w:p>
        </w:tc>
        <w:tc>
          <w:tcPr>
            <w:tcW w:w="0" w:type="auto"/>
            <w:vAlign w:val="center"/>
            <w:hideMark/>
          </w:tcPr>
          <w:p w:rsidR="00000000" w:rsidRDefault="00DD742A">
            <w:pPr>
              <w:rPr>
                <w:rFonts w:eastAsia="Times New Roman"/>
              </w:rPr>
            </w:pPr>
            <w:r>
              <w:rPr>
                <w:rFonts w:eastAsia="Times New Roman"/>
              </w:rPr>
              <w:t>НКО АО НРД</w:t>
            </w:r>
          </w:p>
        </w:tc>
      </w:tr>
      <w:tr w:rsidR="00000000">
        <w:trPr>
          <w:divId w:val="1274828952"/>
          <w:tblCellSpacing w:w="7" w:type="dxa"/>
        </w:trPr>
        <w:tc>
          <w:tcPr>
            <w:tcW w:w="0" w:type="auto"/>
            <w:vAlign w:val="center"/>
            <w:hideMark/>
          </w:tcPr>
          <w:p w:rsidR="00000000" w:rsidRDefault="00DD742A">
            <w:pPr>
              <w:rPr>
                <w:rFonts w:eastAsia="Times New Roman"/>
              </w:rPr>
            </w:pPr>
            <w:r>
              <w:rPr>
                <w:rFonts w:eastAsia="Times New Roman"/>
              </w:rPr>
              <w:t>Получатель сообщения:</w:t>
            </w:r>
          </w:p>
        </w:tc>
        <w:tc>
          <w:tcPr>
            <w:tcW w:w="0" w:type="auto"/>
            <w:vAlign w:val="center"/>
            <w:hideMark/>
          </w:tcPr>
          <w:p w:rsidR="00000000" w:rsidRDefault="00DD742A">
            <w:pPr>
              <w:rPr>
                <w:rFonts w:eastAsia="Times New Roman"/>
              </w:rPr>
            </w:pPr>
            <w:r>
              <w:rPr>
                <w:rFonts w:eastAsia="Times New Roman"/>
              </w:rPr>
              <w:t>MC0083900000</w:t>
            </w:r>
          </w:p>
        </w:tc>
        <w:tc>
          <w:tcPr>
            <w:tcW w:w="0" w:type="auto"/>
            <w:vAlign w:val="center"/>
            <w:hideMark/>
          </w:tcPr>
          <w:p w:rsidR="00000000" w:rsidRDefault="00DD742A">
            <w:pPr>
              <w:rPr>
                <w:rFonts w:eastAsia="Times New Roman"/>
              </w:rPr>
            </w:pPr>
            <w:r>
              <w:rPr>
                <w:rFonts w:eastAsia="Times New Roman"/>
              </w:rPr>
              <w:t>ООО ИК "ММК-Финанс"</w:t>
            </w:r>
          </w:p>
        </w:tc>
      </w:tr>
    </w:tbl>
    <w:p w:rsidR="00000000" w:rsidRDefault="00DD742A">
      <w:pPr>
        <w:pStyle w:val="1"/>
        <w:rPr>
          <w:rFonts w:eastAsia="Times New Roman"/>
        </w:rPr>
      </w:pPr>
      <w:r>
        <w:rPr>
          <w:rFonts w:eastAsia="Times New Roman"/>
        </w:rPr>
        <w:t>(XMET) О корпоративном действии "Внеочередное общее собрание" с ценными бумагами эмитента ПАО "ЛУКОЙЛ" ИНН 7708004767 (акция 1-01-00077-A / ISIN RU0009024277)</w:t>
      </w:r>
    </w:p>
    <w:tbl>
      <w:tblPr>
        <w:tblW w:w="5000" w:type="pct"/>
        <w:tblCellSpacing w:w="7" w:type="dxa"/>
        <w:tblCellMar>
          <w:left w:w="0" w:type="dxa"/>
          <w:right w:w="0" w:type="dxa"/>
        </w:tblCellMar>
        <w:tblLook w:val="04A0" w:firstRow="1" w:lastRow="0" w:firstColumn="1" w:lastColumn="0" w:noHBand="0" w:noVBand="1"/>
      </w:tblPr>
      <w:tblGrid>
        <w:gridCol w:w="5024"/>
        <w:gridCol w:w="4331"/>
      </w:tblGrid>
      <w:tr w:rsidR="00000000">
        <w:trPr>
          <w:tblHeader/>
          <w:tblCellSpacing w:w="7" w:type="dxa"/>
        </w:trPr>
        <w:tc>
          <w:tcPr>
            <w:tcW w:w="0" w:type="auto"/>
            <w:gridSpan w:val="2"/>
            <w:shd w:val="clear" w:color="auto" w:fill="BBBBBB"/>
            <w:vAlign w:val="center"/>
            <w:hideMark/>
          </w:tcPr>
          <w:p w:rsidR="00000000" w:rsidRDefault="00DD742A">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DD742A">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DD742A">
            <w:pPr>
              <w:wordWrap w:val="0"/>
              <w:rPr>
                <w:rFonts w:eastAsia="Times New Roman"/>
              </w:rPr>
            </w:pPr>
            <w:r>
              <w:rPr>
                <w:rFonts w:eastAsia="Times New Roman"/>
              </w:rPr>
              <w:t>856600</w:t>
            </w:r>
          </w:p>
        </w:tc>
      </w:tr>
      <w:tr w:rsidR="00000000">
        <w:trPr>
          <w:tblCellSpacing w:w="7" w:type="dxa"/>
        </w:trPr>
        <w:tc>
          <w:tcPr>
            <w:tcW w:w="0" w:type="auto"/>
            <w:shd w:val="clear" w:color="auto" w:fill="EEEEEE"/>
            <w:vAlign w:val="center"/>
            <w:hideMark/>
          </w:tcPr>
          <w:p w:rsidR="00000000" w:rsidRDefault="00DD742A">
            <w:pPr>
              <w:rPr>
                <w:rFonts w:eastAsia="Times New Roman"/>
              </w:rPr>
            </w:pPr>
            <w:r>
              <w:rPr>
                <w:rFonts w:eastAsia="Times New Roman"/>
              </w:rPr>
              <w:t>Код типа корпоративн</w:t>
            </w:r>
            <w:r>
              <w:rPr>
                <w:rFonts w:eastAsia="Times New Roman"/>
              </w:rPr>
              <w:t>ого действия</w:t>
            </w:r>
          </w:p>
        </w:tc>
        <w:tc>
          <w:tcPr>
            <w:tcW w:w="0" w:type="auto"/>
            <w:shd w:val="clear" w:color="auto" w:fill="EEEEEE"/>
            <w:vAlign w:val="center"/>
            <w:hideMark/>
          </w:tcPr>
          <w:p w:rsidR="00000000" w:rsidRDefault="00DD742A">
            <w:pPr>
              <w:wordWrap w:val="0"/>
              <w:rPr>
                <w:rFonts w:eastAsia="Times New Roman"/>
              </w:rPr>
            </w:pPr>
            <w:r>
              <w:rPr>
                <w:rFonts w:eastAsia="Times New Roman"/>
              </w:rPr>
              <w:t>XMET</w:t>
            </w:r>
          </w:p>
        </w:tc>
      </w:tr>
      <w:tr w:rsidR="00000000">
        <w:trPr>
          <w:tblCellSpacing w:w="7" w:type="dxa"/>
        </w:trPr>
        <w:tc>
          <w:tcPr>
            <w:tcW w:w="0" w:type="auto"/>
            <w:shd w:val="clear" w:color="auto" w:fill="EEEEEE"/>
            <w:vAlign w:val="center"/>
            <w:hideMark/>
          </w:tcPr>
          <w:p w:rsidR="00000000" w:rsidRDefault="00DD742A">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DD742A">
            <w:pPr>
              <w:wordWrap w:val="0"/>
              <w:rPr>
                <w:rFonts w:eastAsia="Times New Roman"/>
              </w:rPr>
            </w:pPr>
            <w:r>
              <w:rPr>
                <w:rFonts w:eastAsia="Times New Roman"/>
              </w:rPr>
              <w:t>Внеочередное общее собрание</w:t>
            </w:r>
          </w:p>
        </w:tc>
      </w:tr>
      <w:tr w:rsidR="00000000">
        <w:trPr>
          <w:tblCellSpacing w:w="7" w:type="dxa"/>
        </w:trPr>
        <w:tc>
          <w:tcPr>
            <w:tcW w:w="0" w:type="auto"/>
            <w:shd w:val="clear" w:color="auto" w:fill="EEEEEE"/>
            <w:vAlign w:val="center"/>
            <w:hideMark/>
          </w:tcPr>
          <w:p w:rsidR="00000000" w:rsidRDefault="00DD742A">
            <w:pPr>
              <w:rPr>
                <w:rFonts w:eastAsia="Times New Roman"/>
              </w:rPr>
            </w:pPr>
            <w:r>
              <w:rPr>
                <w:rFonts w:eastAsia="Times New Roman"/>
              </w:rPr>
              <w:t>Дата КД (план.)</w:t>
            </w:r>
          </w:p>
        </w:tc>
        <w:tc>
          <w:tcPr>
            <w:tcW w:w="0" w:type="auto"/>
            <w:shd w:val="clear" w:color="auto" w:fill="EEEEEE"/>
            <w:vAlign w:val="center"/>
            <w:hideMark/>
          </w:tcPr>
          <w:p w:rsidR="00000000" w:rsidRDefault="00DD742A">
            <w:pPr>
              <w:rPr>
                <w:rFonts w:eastAsia="Times New Roman"/>
              </w:rPr>
            </w:pPr>
            <w:r>
              <w:rPr>
                <w:rFonts w:eastAsia="Times New Roman"/>
              </w:rPr>
              <w:t xml:space="preserve">05 декабря 2023 г. </w:t>
            </w:r>
          </w:p>
        </w:tc>
      </w:tr>
      <w:tr w:rsidR="00000000">
        <w:trPr>
          <w:tblCellSpacing w:w="7" w:type="dxa"/>
        </w:trPr>
        <w:tc>
          <w:tcPr>
            <w:tcW w:w="0" w:type="auto"/>
            <w:shd w:val="clear" w:color="auto" w:fill="EEEEEE"/>
            <w:vAlign w:val="center"/>
            <w:hideMark/>
          </w:tcPr>
          <w:p w:rsidR="00000000" w:rsidRDefault="00DD742A">
            <w:pPr>
              <w:rPr>
                <w:rFonts w:eastAsia="Times New Roman"/>
              </w:rPr>
            </w:pPr>
            <w:r>
              <w:rPr>
                <w:rFonts w:eastAsia="Times New Roman"/>
              </w:rPr>
              <w:t>Дата фиксации</w:t>
            </w:r>
          </w:p>
        </w:tc>
        <w:tc>
          <w:tcPr>
            <w:tcW w:w="0" w:type="auto"/>
            <w:shd w:val="clear" w:color="auto" w:fill="EEEEEE"/>
            <w:vAlign w:val="center"/>
            <w:hideMark/>
          </w:tcPr>
          <w:p w:rsidR="00000000" w:rsidRDefault="00DD742A">
            <w:pPr>
              <w:rPr>
                <w:rFonts w:eastAsia="Times New Roman"/>
              </w:rPr>
            </w:pPr>
            <w:r>
              <w:rPr>
                <w:rFonts w:eastAsia="Times New Roman"/>
              </w:rPr>
              <w:t>10 ноября 2023 г.</w:t>
            </w:r>
          </w:p>
        </w:tc>
      </w:tr>
      <w:tr w:rsidR="00000000">
        <w:trPr>
          <w:tblCellSpacing w:w="7" w:type="dxa"/>
        </w:trPr>
        <w:tc>
          <w:tcPr>
            <w:tcW w:w="0" w:type="auto"/>
            <w:shd w:val="clear" w:color="auto" w:fill="EEEEEE"/>
            <w:vAlign w:val="center"/>
            <w:hideMark/>
          </w:tcPr>
          <w:p w:rsidR="00000000" w:rsidRDefault="00DD742A">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DD742A">
            <w:pPr>
              <w:wordWrap w:val="0"/>
              <w:rPr>
                <w:rFonts w:eastAsia="Times New Roman"/>
              </w:rPr>
            </w:pPr>
            <w:r>
              <w:rPr>
                <w:rFonts w:eastAsia="Times New Roman"/>
              </w:rPr>
              <w:t>Заочная</w:t>
            </w:r>
          </w:p>
        </w:tc>
      </w:tr>
    </w:tbl>
    <w:p w:rsidR="00000000" w:rsidRDefault="00DD742A">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324"/>
        <w:gridCol w:w="1992"/>
        <w:gridCol w:w="1394"/>
        <w:gridCol w:w="1527"/>
        <w:gridCol w:w="1614"/>
        <w:gridCol w:w="1548"/>
        <w:gridCol w:w="2000"/>
      </w:tblGrid>
      <w:tr w:rsidR="00000000">
        <w:trPr>
          <w:tblHeader/>
          <w:tblCellSpacing w:w="7" w:type="dxa"/>
        </w:trPr>
        <w:tc>
          <w:tcPr>
            <w:tcW w:w="0" w:type="auto"/>
            <w:gridSpan w:val="8"/>
            <w:shd w:val="clear" w:color="auto" w:fill="BBBBBB"/>
            <w:vAlign w:val="center"/>
            <w:hideMark/>
          </w:tcPr>
          <w:p w:rsidR="00000000" w:rsidRDefault="00DD742A">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DD742A">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DD742A">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DD742A">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DD742A">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DD742A">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DD742A">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DD742A">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DD742A">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DD742A">
            <w:pPr>
              <w:rPr>
                <w:rFonts w:eastAsia="Times New Roman"/>
              </w:rPr>
            </w:pPr>
            <w:r>
              <w:rPr>
                <w:rFonts w:eastAsia="Times New Roman"/>
              </w:rPr>
              <w:t>856600X4589</w:t>
            </w:r>
          </w:p>
        </w:tc>
        <w:tc>
          <w:tcPr>
            <w:tcW w:w="0" w:type="auto"/>
            <w:shd w:val="clear" w:color="auto" w:fill="EEEEEE"/>
            <w:vAlign w:val="center"/>
            <w:hideMark/>
          </w:tcPr>
          <w:p w:rsidR="00000000" w:rsidRDefault="00DD742A">
            <w:pPr>
              <w:rPr>
                <w:rFonts w:eastAsia="Times New Roman"/>
              </w:rPr>
            </w:pPr>
            <w:r>
              <w:rPr>
                <w:rFonts w:eastAsia="Times New Roman"/>
              </w:rPr>
              <w:t>Публичное акционерное общество "Нефтяная компания "ЛУКОЙЛ"</w:t>
            </w:r>
          </w:p>
        </w:tc>
        <w:tc>
          <w:tcPr>
            <w:tcW w:w="0" w:type="auto"/>
            <w:shd w:val="clear" w:color="auto" w:fill="EEEEEE"/>
            <w:vAlign w:val="center"/>
            <w:hideMark/>
          </w:tcPr>
          <w:p w:rsidR="00000000" w:rsidRDefault="00DD742A">
            <w:pPr>
              <w:rPr>
                <w:rFonts w:eastAsia="Times New Roman"/>
              </w:rPr>
            </w:pPr>
            <w:r>
              <w:rPr>
                <w:rFonts w:eastAsia="Times New Roman"/>
              </w:rPr>
              <w:t>1-01-00077-A</w:t>
            </w:r>
          </w:p>
        </w:tc>
        <w:tc>
          <w:tcPr>
            <w:tcW w:w="0" w:type="auto"/>
            <w:shd w:val="clear" w:color="auto" w:fill="EEEEEE"/>
            <w:vAlign w:val="center"/>
            <w:hideMark/>
          </w:tcPr>
          <w:p w:rsidR="00000000" w:rsidRDefault="00DD742A">
            <w:pPr>
              <w:rPr>
                <w:rFonts w:eastAsia="Times New Roman"/>
              </w:rPr>
            </w:pPr>
            <w:r>
              <w:rPr>
                <w:rFonts w:eastAsia="Times New Roman"/>
              </w:rPr>
              <w:t>25 июня 2003 г.</w:t>
            </w:r>
          </w:p>
        </w:tc>
        <w:tc>
          <w:tcPr>
            <w:tcW w:w="0" w:type="auto"/>
            <w:shd w:val="clear" w:color="auto" w:fill="EEEEEE"/>
            <w:vAlign w:val="center"/>
            <w:hideMark/>
          </w:tcPr>
          <w:p w:rsidR="00000000" w:rsidRDefault="00DD742A">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DD742A">
            <w:pPr>
              <w:rPr>
                <w:rFonts w:eastAsia="Times New Roman"/>
              </w:rPr>
            </w:pPr>
            <w:r>
              <w:rPr>
                <w:rFonts w:eastAsia="Times New Roman"/>
              </w:rPr>
              <w:t>RU0009024277</w:t>
            </w:r>
          </w:p>
        </w:tc>
        <w:tc>
          <w:tcPr>
            <w:tcW w:w="0" w:type="auto"/>
            <w:shd w:val="clear" w:color="auto" w:fill="EEEEEE"/>
            <w:vAlign w:val="center"/>
            <w:hideMark/>
          </w:tcPr>
          <w:p w:rsidR="00000000" w:rsidRDefault="00DD742A">
            <w:pPr>
              <w:rPr>
                <w:rFonts w:eastAsia="Times New Roman"/>
              </w:rPr>
            </w:pPr>
            <w:r>
              <w:rPr>
                <w:rFonts w:eastAsia="Times New Roman"/>
              </w:rPr>
              <w:t>RU0009024277</w:t>
            </w:r>
          </w:p>
        </w:tc>
        <w:tc>
          <w:tcPr>
            <w:tcW w:w="0" w:type="auto"/>
            <w:shd w:val="clear" w:color="auto" w:fill="EEEEEE"/>
            <w:vAlign w:val="center"/>
            <w:hideMark/>
          </w:tcPr>
          <w:p w:rsidR="00000000" w:rsidRDefault="00DD742A">
            <w:pPr>
              <w:rPr>
                <w:rFonts w:eastAsia="Times New Roman"/>
              </w:rPr>
            </w:pPr>
            <w:r>
              <w:rPr>
                <w:rFonts w:eastAsia="Times New Roman"/>
              </w:rPr>
              <w:t>ООО "Регистр</w:t>
            </w:r>
            <w:r>
              <w:rPr>
                <w:rFonts w:eastAsia="Times New Roman"/>
              </w:rPr>
              <w:t>атор "Гарант"</w:t>
            </w:r>
          </w:p>
        </w:tc>
      </w:tr>
    </w:tbl>
    <w:p w:rsidR="00000000" w:rsidRDefault="00DD742A">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DD742A">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DD742A">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DD742A">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DD742A">
            <w:pPr>
              <w:rPr>
                <w:rFonts w:eastAsia="Times New Roman"/>
              </w:rPr>
            </w:pPr>
            <w:r>
              <w:rPr>
                <w:rFonts w:eastAsia="Times New Roman"/>
              </w:rPr>
              <w:t>DVCA</w:t>
            </w:r>
          </w:p>
        </w:tc>
        <w:tc>
          <w:tcPr>
            <w:tcW w:w="0" w:type="auto"/>
            <w:shd w:val="clear" w:color="auto" w:fill="EEEEEE"/>
            <w:vAlign w:val="center"/>
            <w:hideMark/>
          </w:tcPr>
          <w:p w:rsidR="00000000" w:rsidRDefault="00DD742A">
            <w:pPr>
              <w:rPr>
                <w:rFonts w:eastAsia="Times New Roman"/>
              </w:rPr>
            </w:pPr>
            <w:r>
              <w:rPr>
                <w:rFonts w:eastAsia="Times New Roman"/>
              </w:rPr>
              <w:t>856609</w:t>
            </w:r>
          </w:p>
        </w:tc>
        <w:tc>
          <w:tcPr>
            <w:tcW w:w="0" w:type="auto"/>
            <w:shd w:val="clear" w:color="auto" w:fill="EEEEEE"/>
            <w:vAlign w:val="center"/>
            <w:hideMark/>
          </w:tcPr>
          <w:p w:rsidR="00000000" w:rsidRDefault="00DD742A">
            <w:pPr>
              <w:rPr>
                <w:rFonts w:eastAsia="Times New Roman"/>
              </w:rPr>
            </w:pPr>
          </w:p>
        </w:tc>
      </w:tr>
    </w:tbl>
    <w:p w:rsidR="00000000" w:rsidRDefault="00DD742A">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780"/>
        <w:gridCol w:w="4575"/>
      </w:tblGrid>
      <w:tr w:rsidR="00000000">
        <w:trPr>
          <w:tblHeader/>
          <w:tblCellSpacing w:w="7" w:type="dxa"/>
        </w:trPr>
        <w:tc>
          <w:tcPr>
            <w:tcW w:w="0" w:type="auto"/>
            <w:gridSpan w:val="2"/>
            <w:shd w:val="clear" w:color="auto" w:fill="BBBBBB"/>
            <w:vAlign w:val="center"/>
            <w:hideMark/>
          </w:tcPr>
          <w:p w:rsidR="00000000" w:rsidRDefault="00DD742A">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DD742A">
            <w:pPr>
              <w:rPr>
                <w:rFonts w:eastAsia="Times New Roman"/>
              </w:rPr>
            </w:pPr>
            <w:r>
              <w:rPr>
                <w:rFonts w:eastAsia="Times New Roman"/>
              </w:rPr>
              <w:t>Дата и время окончания приема инструкций для участия в собрании, установленные НКО АО НРД</w:t>
            </w:r>
          </w:p>
        </w:tc>
        <w:tc>
          <w:tcPr>
            <w:tcW w:w="0" w:type="auto"/>
            <w:shd w:val="clear" w:color="auto" w:fill="EEEEEE"/>
            <w:vAlign w:val="center"/>
            <w:hideMark/>
          </w:tcPr>
          <w:p w:rsidR="00000000" w:rsidRDefault="00DD742A">
            <w:pPr>
              <w:rPr>
                <w:rFonts w:eastAsia="Times New Roman"/>
              </w:rPr>
            </w:pPr>
            <w:r>
              <w:rPr>
                <w:rFonts w:eastAsia="Times New Roman"/>
              </w:rPr>
              <w:t>04 декабря 2023 г. 19:59 МСК</w:t>
            </w:r>
          </w:p>
        </w:tc>
      </w:tr>
      <w:tr w:rsidR="00000000">
        <w:trPr>
          <w:tblCellSpacing w:w="7" w:type="dxa"/>
        </w:trPr>
        <w:tc>
          <w:tcPr>
            <w:tcW w:w="0" w:type="auto"/>
            <w:shd w:val="clear" w:color="auto" w:fill="EEEEEE"/>
            <w:vAlign w:val="center"/>
            <w:hideMark/>
          </w:tcPr>
          <w:p w:rsidR="00000000" w:rsidRDefault="00DD742A">
            <w:pPr>
              <w:rPr>
                <w:rFonts w:eastAsia="Times New Roman"/>
              </w:rPr>
            </w:pPr>
            <w:r>
              <w:rPr>
                <w:rFonts w:eastAsia="Times New Roman"/>
              </w:rPr>
              <w:t>Дата и время окончания приема бюллетеней для голосования/инструкций для участия в собрании, установленные эмитентом</w:t>
            </w:r>
          </w:p>
        </w:tc>
        <w:tc>
          <w:tcPr>
            <w:tcW w:w="0" w:type="auto"/>
            <w:shd w:val="clear" w:color="auto" w:fill="EEEEEE"/>
            <w:vAlign w:val="center"/>
            <w:hideMark/>
          </w:tcPr>
          <w:p w:rsidR="00000000" w:rsidRDefault="00DD742A">
            <w:pPr>
              <w:rPr>
                <w:rFonts w:eastAsia="Times New Roman"/>
              </w:rPr>
            </w:pPr>
            <w:r>
              <w:rPr>
                <w:rFonts w:eastAsia="Times New Roman"/>
              </w:rPr>
              <w:t>04 декабря 2023 г. 23:59 МСК</w:t>
            </w:r>
          </w:p>
        </w:tc>
      </w:tr>
      <w:tr w:rsidR="00000000">
        <w:trPr>
          <w:tblCellSpacing w:w="7" w:type="dxa"/>
        </w:trPr>
        <w:tc>
          <w:tcPr>
            <w:tcW w:w="0" w:type="auto"/>
            <w:shd w:val="clear" w:color="auto" w:fill="EEEEEE"/>
            <w:vAlign w:val="center"/>
            <w:hideMark/>
          </w:tcPr>
          <w:p w:rsidR="00000000" w:rsidRDefault="00DD742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D742A">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DD742A">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DD742A">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DD742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D742A">
            <w:pPr>
              <w:rPr>
                <w:rFonts w:eastAsia="Times New Roman"/>
              </w:rPr>
            </w:pPr>
            <w:r>
              <w:rPr>
                <w:rFonts w:eastAsia="Times New Roman"/>
              </w:rPr>
              <w:t>ABST Воздержа</w:t>
            </w:r>
            <w:r>
              <w:rPr>
                <w:rFonts w:eastAsia="Times New Roman"/>
              </w:rPr>
              <w:t>ться</w:t>
            </w:r>
          </w:p>
        </w:tc>
      </w:tr>
      <w:tr w:rsidR="00000000">
        <w:trPr>
          <w:tblCellSpacing w:w="7" w:type="dxa"/>
        </w:trPr>
        <w:tc>
          <w:tcPr>
            <w:tcW w:w="0" w:type="auto"/>
            <w:gridSpan w:val="2"/>
            <w:shd w:val="clear" w:color="auto" w:fill="BBBBBB"/>
            <w:vAlign w:val="center"/>
            <w:hideMark/>
          </w:tcPr>
          <w:p w:rsidR="00000000" w:rsidRDefault="00DD742A">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EEEEEE"/>
            <w:vAlign w:val="center"/>
            <w:hideMark/>
          </w:tcPr>
          <w:p w:rsidR="00000000" w:rsidRDefault="00DD742A">
            <w:pPr>
              <w:rPr>
                <w:rFonts w:eastAsia="Times New Roman"/>
              </w:rPr>
            </w:pPr>
            <w:r>
              <w:rPr>
                <w:rFonts w:eastAsia="Times New Roman"/>
              </w:rPr>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DD742A">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DD742A">
            <w:pPr>
              <w:rPr>
                <w:rFonts w:eastAsia="Times New Roman"/>
              </w:rPr>
            </w:pPr>
            <w:r>
              <w:rPr>
                <w:rFonts w:eastAsia="Times New Roman"/>
              </w:rPr>
              <w:t xml:space="preserve">Адрес SWIFT НКО АО НРД для направления инструкций для участия в собрании </w:t>
            </w:r>
          </w:p>
        </w:tc>
        <w:tc>
          <w:tcPr>
            <w:tcW w:w="0" w:type="auto"/>
            <w:shd w:val="clear" w:color="auto" w:fill="EEEEEE"/>
            <w:vAlign w:val="center"/>
            <w:hideMark/>
          </w:tcPr>
          <w:p w:rsidR="00000000" w:rsidRDefault="00DD742A">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DD742A">
            <w:pPr>
              <w:rPr>
                <w:rFonts w:eastAsia="Times New Roman"/>
              </w:rPr>
            </w:pPr>
            <w:r>
              <w:rPr>
                <w:rFonts w:eastAsia="Times New Roman"/>
              </w:rPr>
              <w:t xml:space="preserve">Почтовый адрес, по которому могут направляться заполненные </w:t>
            </w:r>
            <w:r>
              <w:rPr>
                <w:rFonts w:eastAsia="Times New Roman"/>
              </w:rPr>
              <w:t xml:space="preserve">бюллетени </w:t>
            </w:r>
          </w:p>
        </w:tc>
        <w:tc>
          <w:tcPr>
            <w:tcW w:w="0" w:type="auto"/>
            <w:shd w:val="clear" w:color="auto" w:fill="EEEEEE"/>
            <w:vAlign w:val="center"/>
            <w:hideMark/>
          </w:tcPr>
          <w:p w:rsidR="00000000" w:rsidRDefault="00DD742A">
            <w:pPr>
              <w:rPr>
                <w:rFonts w:eastAsia="Times New Roman"/>
              </w:rPr>
            </w:pPr>
            <w:r>
              <w:rPr>
                <w:rFonts w:eastAsia="Times New Roman"/>
              </w:rPr>
              <w:t xml:space="preserve">Код страны: RU. </w:t>
            </w:r>
            <w:r>
              <w:rPr>
                <w:rFonts w:eastAsia="Times New Roman"/>
              </w:rPr>
              <w:br/>
              <w:t>123100, Российская Федерация, город Москва, вн. тер. г. муниципальный</w:t>
            </w:r>
            <w:r>
              <w:rPr>
                <w:rFonts w:eastAsia="Times New Roman"/>
              </w:rPr>
              <w:br/>
              <w:t>округ Пресненский, Краснопресненская набережная, дом 8, этаж 2, помеще</w:t>
            </w:r>
            <w:r>
              <w:rPr>
                <w:rFonts w:eastAsia="Times New Roman"/>
              </w:rPr>
              <w:br/>
              <w:t>ние 228, ООО «Регистратор «Гарант»</w:t>
            </w:r>
          </w:p>
        </w:tc>
      </w:tr>
      <w:tr w:rsidR="00000000">
        <w:trPr>
          <w:tblCellSpacing w:w="7" w:type="dxa"/>
        </w:trPr>
        <w:tc>
          <w:tcPr>
            <w:tcW w:w="0" w:type="auto"/>
            <w:shd w:val="clear" w:color="auto" w:fill="EEEEEE"/>
            <w:vAlign w:val="center"/>
            <w:hideMark/>
          </w:tcPr>
          <w:p w:rsidR="00000000" w:rsidRDefault="00DD742A">
            <w:pPr>
              <w:rPr>
                <w:rFonts w:eastAsia="Times New Roman"/>
              </w:rPr>
            </w:pPr>
            <w:r>
              <w:rPr>
                <w:rFonts w:eastAsia="Times New Roman"/>
              </w:rPr>
              <w:t>Адрес сайта в сети "Интернет", на котором может быт</w:t>
            </w:r>
            <w:r>
              <w:rPr>
                <w:rFonts w:eastAsia="Times New Roman"/>
              </w:rPr>
              <w:t xml:space="preserve">ь заполнена электронная форма бюллетеней </w:t>
            </w:r>
          </w:p>
        </w:tc>
        <w:tc>
          <w:tcPr>
            <w:tcW w:w="0" w:type="auto"/>
            <w:shd w:val="clear" w:color="auto" w:fill="EEEEEE"/>
            <w:vAlign w:val="center"/>
            <w:hideMark/>
          </w:tcPr>
          <w:p w:rsidR="00000000" w:rsidRDefault="00DD742A">
            <w:pPr>
              <w:rPr>
                <w:rFonts w:eastAsia="Times New Roman"/>
              </w:rPr>
            </w:pPr>
            <w:r>
              <w:rPr>
                <w:rFonts w:eastAsia="Times New Roman"/>
              </w:rPr>
              <w:t>https://evoting.reggarant.ru/Voting/Lk</w:t>
            </w:r>
          </w:p>
        </w:tc>
      </w:tr>
    </w:tbl>
    <w:p w:rsidR="00000000" w:rsidRDefault="00DD742A">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765"/>
        <w:gridCol w:w="7563"/>
        <w:gridCol w:w="27"/>
      </w:tblGrid>
      <w:tr w:rsidR="00000000">
        <w:trPr>
          <w:tblHeader/>
          <w:tblCellSpacing w:w="7" w:type="dxa"/>
        </w:trPr>
        <w:tc>
          <w:tcPr>
            <w:tcW w:w="0" w:type="auto"/>
            <w:gridSpan w:val="3"/>
            <w:shd w:val="clear" w:color="auto" w:fill="BBBBBB"/>
            <w:vAlign w:val="center"/>
            <w:hideMark/>
          </w:tcPr>
          <w:p w:rsidR="00000000" w:rsidRDefault="00DD742A">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DD742A">
            <w:pPr>
              <w:jc w:val="center"/>
              <w:rPr>
                <w:rFonts w:eastAsia="Times New Roman"/>
                <w:b/>
                <w:bCs/>
              </w:rPr>
            </w:pPr>
          </w:p>
        </w:tc>
        <w:tc>
          <w:tcPr>
            <w:tcW w:w="0" w:type="auto"/>
            <w:vAlign w:val="center"/>
            <w:hideMark/>
          </w:tcPr>
          <w:p w:rsidR="00000000" w:rsidRDefault="00DD742A">
            <w:pPr>
              <w:rPr>
                <w:rFonts w:eastAsia="Times New Roman"/>
                <w:sz w:val="20"/>
                <w:szCs w:val="20"/>
              </w:rPr>
            </w:pPr>
          </w:p>
        </w:tc>
        <w:tc>
          <w:tcPr>
            <w:tcW w:w="0" w:type="auto"/>
            <w:vAlign w:val="center"/>
            <w:hideMark/>
          </w:tcPr>
          <w:p w:rsidR="00000000" w:rsidRDefault="00DD74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D742A">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DD742A">
            <w:pPr>
              <w:rPr>
                <w:rFonts w:eastAsia="Times New Roman"/>
              </w:rPr>
            </w:pPr>
            <w:r>
              <w:rPr>
                <w:rFonts w:eastAsia="Times New Roman"/>
              </w:rPr>
              <w:t>О выплате (объявлении) дивидендов по результатам девяти месяцев 2023 года.</w:t>
            </w:r>
          </w:p>
        </w:tc>
        <w:tc>
          <w:tcPr>
            <w:tcW w:w="0" w:type="auto"/>
            <w:vAlign w:val="center"/>
            <w:hideMark/>
          </w:tcPr>
          <w:p w:rsidR="00000000" w:rsidRDefault="00DD742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D742A">
            <w:pPr>
              <w:jc w:val="center"/>
              <w:rPr>
                <w:rFonts w:eastAsia="Times New Roman"/>
              </w:rPr>
            </w:pPr>
            <w:r>
              <w:rPr>
                <w:rFonts w:eastAsia="Times New Roman"/>
              </w:rPr>
              <w:t>Номер проекта решения: 1.1</w:t>
            </w:r>
          </w:p>
        </w:tc>
        <w:tc>
          <w:tcPr>
            <w:tcW w:w="0" w:type="auto"/>
            <w:vAlign w:val="center"/>
            <w:hideMark/>
          </w:tcPr>
          <w:p w:rsidR="00000000" w:rsidRDefault="00DD74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D742A">
            <w:pPr>
              <w:rPr>
                <w:rFonts w:eastAsia="Times New Roman"/>
              </w:rPr>
            </w:pPr>
            <w:r>
              <w:rPr>
                <w:rFonts w:eastAsia="Times New Roman"/>
              </w:rPr>
              <w:t>Описание</w:t>
            </w:r>
          </w:p>
        </w:tc>
        <w:tc>
          <w:tcPr>
            <w:tcW w:w="0" w:type="auto"/>
            <w:shd w:val="clear" w:color="auto" w:fill="EEEEEE"/>
            <w:vAlign w:val="center"/>
            <w:hideMark/>
          </w:tcPr>
          <w:p w:rsidR="00000000" w:rsidRDefault="00DD742A">
            <w:pPr>
              <w:rPr>
                <w:rFonts w:eastAsia="Times New Roman"/>
              </w:rPr>
            </w:pPr>
            <w:r>
              <w:rPr>
                <w:rFonts w:eastAsia="Times New Roman"/>
              </w:rPr>
              <w:t>Выплатить дивиденды по обыкновенным акциям ПАО «ЛУКОЙЛ» по результатам девяти месяцев 2023 года в размере 447 рублей на одну обыкновенную акцию. Выплату дивидендов осуществить со счета ПАО «ЛУКОЙЛ» денежными средствами номинальным держателям и являющимся п</w:t>
            </w:r>
            <w:r>
              <w:rPr>
                <w:rFonts w:eastAsia="Times New Roman"/>
              </w:rPr>
              <w:t>рофессиональными участниками рынка ценных бумаг доверительным управляющим, которые зарегистрированы в реестре акционеров ПАО «ЛУКОЙЛ», в срок не позднее 28 декабря 2023 г., другим зарегистрированным в реестре акционеров ПАО «ЛУКОЙЛ» лицам – не позднее 26 я</w:t>
            </w:r>
            <w:r>
              <w:rPr>
                <w:rFonts w:eastAsia="Times New Roman"/>
              </w:rPr>
              <w:t>нваря 2024 г. Затраты на перечисление дивидендов любым способом осуществить за счет ПАО «ЛУКОЙЛ». Установить дату, на которую определяются лица, имеющие право на получение дивидендов по результатам девяти месяцев 2023 года, - 17 декабря 2023 г.</w:t>
            </w:r>
          </w:p>
        </w:tc>
        <w:tc>
          <w:tcPr>
            <w:tcW w:w="0" w:type="auto"/>
            <w:vAlign w:val="center"/>
            <w:hideMark/>
          </w:tcPr>
          <w:p w:rsidR="00000000" w:rsidRDefault="00DD74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D742A">
            <w:pPr>
              <w:rPr>
                <w:rFonts w:eastAsia="Times New Roman"/>
              </w:rPr>
            </w:pPr>
            <w:r>
              <w:rPr>
                <w:rFonts w:eastAsia="Times New Roman"/>
              </w:rPr>
              <w:t>Тип решен</w:t>
            </w:r>
            <w:r>
              <w:rPr>
                <w:rFonts w:eastAsia="Times New Roman"/>
              </w:rPr>
              <w:t>ия</w:t>
            </w:r>
          </w:p>
        </w:tc>
        <w:tc>
          <w:tcPr>
            <w:tcW w:w="0" w:type="auto"/>
            <w:shd w:val="clear" w:color="auto" w:fill="EEEEEE"/>
            <w:vAlign w:val="center"/>
            <w:hideMark/>
          </w:tcPr>
          <w:p w:rsidR="00000000" w:rsidRDefault="00DD742A">
            <w:pPr>
              <w:rPr>
                <w:rFonts w:eastAsia="Times New Roman"/>
              </w:rPr>
            </w:pPr>
            <w:r>
              <w:rPr>
                <w:rFonts w:eastAsia="Times New Roman"/>
              </w:rPr>
              <w:t>ORDI Обычное</w:t>
            </w:r>
          </w:p>
        </w:tc>
        <w:tc>
          <w:tcPr>
            <w:tcW w:w="0" w:type="auto"/>
            <w:vAlign w:val="center"/>
            <w:hideMark/>
          </w:tcPr>
          <w:p w:rsidR="00000000" w:rsidRDefault="00DD74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D742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D742A">
            <w:pPr>
              <w:rPr>
                <w:rFonts w:eastAsia="Times New Roman"/>
              </w:rPr>
            </w:pPr>
            <w:r>
              <w:rPr>
                <w:rFonts w:eastAsia="Times New Roman"/>
              </w:rPr>
              <w:t>Нет</w:t>
            </w:r>
          </w:p>
        </w:tc>
        <w:tc>
          <w:tcPr>
            <w:tcW w:w="0" w:type="auto"/>
            <w:vAlign w:val="center"/>
            <w:hideMark/>
          </w:tcPr>
          <w:p w:rsidR="00000000" w:rsidRDefault="00DD74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D742A">
            <w:pPr>
              <w:rPr>
                <w:rFonts w:eastAsia="Times New Roman"/>
              </w:rPr>
            </w:pPr>
            <w:r>
              <w:rPr>
                <w:rFonts w:eastAsia="Times New Roman"/>
              </w:rPr>
              <w:t>Статус</w:t>
            </w:r>
          </w:p>
        </w:tc>
        <w:tc>
          <w:tcPr>
            <w:tcW w:w="0" w:type="auto"/>
            <w:shd w:val="clear" w:color="auto" w:fill="EEEEEE"/>
            <w:vAlign w:val="center"/>
            <w:hideMark/>
          </w:tcPr>
          <w:p w:rsidR="00000000" w:rsidRDefault="00DD742A">
            <w:pPr>
              <w:rPr>
                <w:rFonts w:eastAsia="Times New Roman"/>
              </w:rPr>
            </w:pPr>
            <w:r>
              <w:rPr>
                <w:rFonts w:eastAsia="Times New Roman"/>
              </w:rPr>
              <w:t>ACTV Актуально</w:t>
            </w:r>
          </w:p>
        </w:tc>
        <w:tc>
          <w:tcPr>
            <w:tcW w:w="0" w:type="auto"/>
            <w:vAlign w:val="center"/>
            <w:hideMark/>
          </w:tcPr>
          <w:p w:rsidR="00000000" w:rsidRDefault="00DD74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D742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D742A">
            <w:pPr>
              <w:rPr>
                <w:rFonts w:eastAsia="Times New Roman"/>
              </w:rPr>
            </w:pPr>
            <w:r>
              <w:rPr>
                <w:rFonts w:eastAsia="Times New Roman"/>
              </w:rPr>
              <w:t>CFOR За</w:t>
            </w:r>
          </w:p>
        </w:tc>
        <w:tc>
          <w:tcPr>
            <w:tcW w:w="0" w:type="auto"/>
            <w:vAlign w:val="center"/>
            <w:hideMark/>
          </w:tcPr>
          <w:p w:rsidR="00000000" w:rsidRDefault="00DD74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D742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D742A">
            <w:pPr>
              <w:rPr>
                <w:rFonts w:eastAsia="Times New Roman"/>
              </w:rPr>
            </w:pPr>
            <w:r>
              <w:rPr>
                <w:rFonts w:eastAsia="Times New Roman"/>
              </w:rPr>
              <w:t>CAGS Против</w:t>
            </w:r>
          </w:p>
        </w:tc>
        <w:tc>
          <w:tcPr>
            <w:tcW w:w="0" w:type="auto"/>
            <w:vAlign w:val="center"/>
            <w:hideMark/>
          </w:tcPr>
          <w:p w:rsidR="00000000" w:rsidRDefault="00DD74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D742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D742A">
            <w:pPr>
              <w:rPr>
                <w:rFonts w:eastAsia="Times New Roman"/>
              </w:rPr>
            </w:pPr>
            <w:r>
              <w:rPr>
                <w:rFonts w:eastAsia="Times New Roman"/>
              </w:rPr>
              <w:t>ABST Воздержаться</w:t>
            </w:r>
          </w:p>
        </w:tc>
        <w:tc>
          <w:tcPr>
            <w:tcW w:w="0" w:type="auto"/>
            <w:vAlign w:val="center"/>
            <w:hideMark/>
          </w:tcPr>
          <w:p w:rsidR="00000000" w:rsidRDefault="00DD74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D742A">
            <w:pPr>
              <w:rPr>
                <w:rFonts w:eastAsia="Times New Roman"/>
              </w:rPr>
            </w:pPr>
            <w:r>
              <w:rPr>
                <w:rFonts w:eastAsia="Times New Roman"/>
              </w:rPr>
              <w:t>RU0009024277</w:t>
            </w:r>
          </w:p>
        </w:tc>
        <w:tc>
          <w:tcPr>
            <w:tcW w:w="0" w:type="auto"/>
            <w:shd w:val="clear" w:color="auto" w:fill="EEEEEE"/>
            <w:vAlign w:val="center"/>
            <w:hideMark/>
          </w:tcPr>
          <w:p w:rsidR="00000000" w:rsidRDefault="00DD742A">
            <w:pPr>
              <w:rPr>
                <w:rFonts w:eastAsia="Times New Roman"/>
              </w:rPr>
            </w:pPr>
            <w:r>
              <w:rPr>
                <w:rFonts w:eastAsia="Times New Roman"/>
              </w:rPr>
              <w:t>RU0009024277#RU#1-01-00077-A#Акция обыкновенная именная</w:t>
            </w:r>
          </w:p>
        </w:tc>
        <w:tc>
          <w:tcPr>
            <w:tcW w:w="0" w:type="auto"/>
            <w:vAlign w:val="center"/>
            <w:hideMark/>
          </w:tcPr>
          <w:p w:rsidR="00000000" w:rsidRDefault="00DD742A">
            <w:pPr>
              <w:rPr>
                <w:rFonts w:eastAsia="Times New Roman"/>
                <w:sz w:val="20"/>
                <w:szCs w:val="20"/>
              </w:rPr>
            </w:pPr>
          </w:p>
        </w:tc>
      </w:tr>
      <w:tr w:rsidR="00000000">
        <w:trPr>
          <w:trHeight w:val="150"/>
          <w:tblCellSpacing w:w="7" w:type="dxa"/>
        </w:trPr>
        <w:tc>
          <w:tcPr>
            <w:tcW w:w="0" w:type="auto"/>
            <w:vAlign w:val="center"/>
            <w:hideMark/>
          </w:tcPr>
          <w:p w:rsidR="00000000" w:rsidRDefault="00DD742A">
            <w:pPr>
              <w:rPr>
                <w:rFonts w:eastAsia="Times New Roman"/>
              </w:rPr>
            </w:pPr>
          </w:p>
        </w:tc>
        <w:tc>
          <w:tcPr>
            <w:tcW w:w="0" w:type="auto"/>
            <w:vAlign w:val="center"/>
            <w:hideMark/>
          </w:tcPr>
          <w:p w:rsidR="00000000" w:rsidRDefault="00DD742A">
            <w:pPr>
              <w:rPr>
                <w:rFonts w:eastAsia="Times New Roman"/>
                <w:sz w:val="20"/>
                <w:szCs w:val="20"/>
              </w:rPr>
            </w:pPr>
          </w:p>
        </w:tc>
        <w:tc>
          <w:tcPr>
            <w:tcW w:w="0" w:type="auto"/>
            <w:vAlign w:val="center"/>
            <w:hideMark/>
          </w:tcPr>
          <w:p w:rsidR="00000000" w:rsidRDefault="00DD74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D742A">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DD742A">
            <w:pPr>
              <w:rPr>
                <w:rFonts w:eastAsia="Times New Roman"/>
              </w:rPr>
            </w:pPr>
            <w:r>
              <w:rPr>
                <w:rFonts w:eastAsia="Times New Roman"/>
              </w:rPr>
              <w:t>О выплате части вознаграждения членам Совета директоров ПАО «ЛУКОЙЛ» за исполнение ими обязанностей члена Совета директоров.</w:t>
            </w:r>
          </w:p>
        </w:tc>
        <w:tc>
          <w:tcPr>
            <w:tcW w:w="0" w:type="auto"/>
            <w:vAlign w:val="center"/>
            <w:hideMark/>
          </w:tcPr>
          <w:p w:rsidR="00000000" w:rsidRDefault="00DD742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D742A">
            <w:pPr>
              <w:jc w:val="center"/>
              <w:rPr>
                <w:rFonts w:eastAsia="Times New Roman"/>
              </w:rPr>
            </w:pPr>
            <w:r>
              <w:rPr>
                <w:rFonts w:eastAsia="Times New Roman"/>
              </w:rPr>
              <w:t>Номер проекта решения: 2.1</w:t>
            </w:r>
          </w:p>
        </w:tc>
        <w:tc>
          <w:tcPr>
            <w:tcW w:w="0" w:type="auto"/>
            <w:vAlign w:val="center"/>
            <w:hideMark/>
          </w:tcPr>
          <w:p w:rsidR="00000000" w:rsidRDefault="00DD74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D742A">
            <w:pPr>
              <w:rPr>
                <w:rFonts w:eastAsia="Times New Roman"/>
              </w:rPr>
            </w:pPr>
            <w:r>
              <w:rPr>
                <w:rFonts w:eastAsia="Times New Roman"/>
              </w:rPr>
              <w:lastRenderedPageBreak/>
              <w:t>Описание</w:t>
            </w:r>
          </w:p>
        </w:tc>
        <w:tc>
          <w:tcPr>
            <w:tcW w:w="0" w:type="auto"/>
            <w:shd w:val="clear" w:color="auto" w:fill="EEEEEE"/>
            <w:vAlign w:val="center"/>
            <w:hideMark/>
          </w:tcPr>
          <w:p w:rsidR="00000000" w:rsidRDefault="00DD742A">
            <w:pPr>
              <w:rPr>
                <w:rFonts w:eastAsia="Times New Roman"/>
              </w:rPr>
            </w:pPr>
            <w:r>
              <w:rPr>
                <w:rFonts w:eastAsia="Times New Roman"/>
              </w:rPr>
              <w:t>1. Выпла</w:t>
            </w:r>
            <w:r>
              <w:rPr>
                <w:rFonts w:eastAsia="Times New Roman"/>
              </w:rPr>
              <w:t xml:space="preserve">тить часть вознаграждения членам Совета директоров ПАО «ЛУКОЙЛ», за исключением выбывшего члена Совета директоров ПАО «ЛУКОЙЛ», Председателя Совета директоров ПАО «ЛУКОЙЛ» Некрасова Владимира Ивановича, за исполнение ими своих обязанностей в период с даты </w:t>
            </w:r>
            <w:r>
              <w:rPr>
                <w:rFonts w:eastAsia="Times New Roman"/>
              </w:rPr>
              <w:t xml:space="preserve">принятия решения об избрании членов Совета директоров до даты принятия настоящего решения, составляющую 1/2 размера вознаграждения за исполнение обязанностей члена Совета директоров, установленного решением годового Общего собрания акционеров ПАО «ЛУКОЙЛ» </w:t>
            </w:r>
            <w:r>
              <w:rPr>
                <w:rFonts w:eastAsia="Times New Roman"/>
              </w:rPr>
              <w:t>от 25 мая 2023 г. (Протокол № 1), в сумме 6 000 000 рублей каждому.</w:t>
            </w:r>
          </w:p>
        </w:tc>
        <w:tc>
          <w:tcPr>
            <w:tcW w:w="0" w:type="auto"/>
            <w:vAlign w:val="center"/>
            <w:hideMark/>
          </w:tcPr>
          <w:p w:rsidR="00000000" w:rsidRDefault="00DD74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D742A">
            <w:pPr>
              <w:rPr>
                <w:rFonts w:eastAsia="Times New Roman"/>
              </w:rPr>
            </w:pPr>
            <w:r>
              <w:rPr>
                <w:rFonts w:eastAsia="Times New Roman"/>
              </w:rPr>
              <w:t>Тип решения</w:t>
            </w:r>
          </w:p>
        </w:tc>
        <w:tc>
          <w:tcPr>
            <w:tcW w:w="0" w:type="auto"/>
            <w:shd w:val="clear" w:color="auto" w:fill="EEEEEE"/>
            <w:vAlign w:val="center"/>
            <w:hideMark/>
          </w:tcPr>
          <w:p w:rsidR="00000000" w:rsidRDefault="00DD742A">
            <w:pPr>
              <w:rPr>
                <w:rFonts w:eastAsia="Times New Roman"/>
              </w:rPr>
            </w:pPr>
            <w:r>
              <w:rPr>
                <w:rFonts w:eastAsia="Times New Roman"/>
              </w:rPr>
              <w:t>ORDI Обычное</w:t>
            </w:r>
          </w:p>
        </w:tc>
        <w:tc>
          <w:tcPr>
            <w:tcW w:w="0" w:type="auto"/>
            <w:vAlign w:val="center"/>
            <w:hideMark/>
          </w:tcPr>
          <w:p w:rsidR="00000000" w:rsidRDefault="00DD74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D742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D742A">
            <w:pPr>
              <w:rPr>
                <w:rFonts w:eastAsia="Times New Roman"/>
              </w:rPr>
            </w:pPr>
            <w:r>
              <w:rPr>
                <w:rFonts w:eastAsia="Times New Roman"/>
              </w:rPr>
              <w:t>Нет</w:t>
            </w:r>
          </w:p>
        </w:tc>
        <w:tc>
          <w:tcPr>
            <w:tcW w:w="0" w:type="auto"/>
            <w:vAlign w:val="center"/>
            <w:hideMark/>
          </w:tcPr>
          <w:p w:rsidR="00000000" w:rsidRDefault="00DD74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D742A">
            <w:pPr>
              <w:rPr>
                <w:rFonts w:eastAsia="Times New Roman"/>
              </w:rPr>
            </w:pPr>
            <w:r>
              <w:rPr>
                <w:rFonts w:eastAsia="Times New Roman"/>
              </w:rPr>
              <w:t>Статус</w:t>
            </w:r>
          </w:p>
        </w:tc>
        <w:tc>
          <w:tcPr>
            <w:tcW w:w="0" w:type="auto"/>
            <w:shd w:val="clear" w:color="auto" w:fill="EEEEEE"/>
            <w:vAlign w:val="center"/>
            <w:hideMark/>
          </w:tcPr>
          <w:p w:rsidR="00000000" w:rsidRDefault="00DD742A">
            <w:pPr>
              <w:rPr>
                <w:rFonts w:eastAsia="Times New Roman"/>
              </w:rPr>
            </w:pPr>
            <w:r>
              <w:rPr>
                <w:rFonts w:eastAsia="Times New Roman"/>
              </w:rPr>
              <w:t>ACTV Актуально</w:t>
            </w:r>
          </w:p>
        </w:tc>
        <w:tc>
          <w:tcPr>
            <w:tcW w:w="0" w:type="auto"/>
            <w:vAlign w:val="center"/>
            <w:hideMark/>
          </w:tcPr>
          <w:p w:rsidR="00000000" w:rsidRDefault="00DD74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D742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D742A">
            <w:pPr>
              <w:rPr>
                <w:rFonts w:eastAsia="Times New Roman"/>
              </w:rPr>
            </w:pPr>
            <w:r>
              <w:rPr>
                <w:rFonts w:eastAsia="Times New Roman"/>
              </w:rPr>
              <w:t>CFOR За</w:t>
            </w:r>
          </w:p>
        </w:tc>
        <w:tc>
          <w:tcPr>
            <w:tcW w:w="0" w:type="auto"/>
            <w:vAlign w:val="center"/>
            <w:hideMark/>
          </w:tcPr>
          <w:p w:rsidR="00000000" w:rsidRDefault="00DD74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D742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D742A">
            <w:pPr>
              <w:rPr>
                <w:rFonts w:eastAsia="Times New Roman"/>
              </w:rPr>
            </w:pPr>
            <w:r>
              <w:rPr>
                <w:rFonts w:eastAsia="Times New Roman"/>
              </w:rPr>
              <w:t>CAGS Против</w:t>
            </w:r>
          </w:p>
        </w:tc>
        <w:tc>
          <w:tcPr>
            <w:tcW w:w="0" w:type="auto"/>
            <w:vAlign w:val="center"/>
            <w:hideMark/>
          </w:tcPr>
          <w:p w:rsidR="00000000" w:rsidRDefault="00DD74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D742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D742A">
            <w:pPr>
              <w:rPr>
                <w:rFonts w:eastAsia="Times New Roman"/>
              </w:rPr>
            </w:pPr>
            <w:r>
              <w:rPr>
                <w:rFonts w:eastAsia="Times New Roman"/>
              </w:rPr>
              <w:t>ABST Воздержаться</w:t>
            </w:r>
          </w:p>
        </w:tc>
        <w:tc>
          <w:tcPr>
            <w:tcW w:w="0" w:type="auto"/>
            <w:vAlign w:val="center"/>
            <w:hideMark/>
          </w:tcPr>
          <w:p w:rsidR="00000000" w:rsidRDefault="00DD74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D742A">
            <w:pPr>
              <w:rPr>
                <w:rFonts w:eastAsia="Times New Roman"/>
              </w:rPr>
            </w:pPr>
            <w:r>
              <w:rPr>
                <w:rFonts w:eastAsia="Times New Roman"/>
              </w:rPr>
              <w:t>RU0009024277</w:t>
            </w:r>
          </w:p>
        </w:tc>
        <w:tc>
          <w:tcPr>
            <w:tcW w:w="0" w:type="auto"/>
            <w:shd w:val="clear" w:color="auto" w:fill="EEEEEE"/>
            <w:vAlign w:val="center"/>
            <w:hideMark/>
          </w:tcPr>
          <w:p w:rsidR="00000000" w:rsidRDefault="00DD742A">
            <w:pPr>
              <w:rPr>
                <w:rFonts w:eastAsia="Times New Roman"/>
              </w:rPr>
            </w:pPr>
            <w:r>
              <w:rPr>
                <w:rFonts w:eastAsia="Times New Roman"/>
              </w:rPr>
              <w:t>RU0009024277#RU#1-01-00077-A#Акция обыкновенная именная</w:t>
            </w:r>
          </w:p>
        </w:tc>
        <w:tc>
          <w:tcPr>
            <w:tcW w:w="0" w:type="auto"/>
            <w:vAlign w:val="center"/>
            <w:hideMark/>
          </w:tcPr>
          <w:p w:rsidR="00000000" w:rsidRDefault="00DD742A">
            <w:pPr>
              <w:rPr>
                <w:rFonts w:eastAsia="Times New Roman"/>
                <w:sz w:val="20"/>
                <w:szCs w:val="20"/>
              </w:rPr>
            </w:pPr>
          </w:p>
        </w:tc>
      </w:tr>
    </w:tbl>
    <w:p w:rsidR="00000000" w:rsidRDefault="00DD742A">
      <w:pPr>
        <w:rPr>
          <w:rFonts w:eastAsia="Times New Roman"/>
        </w:rPr>
      </w:pPr>
    </w:p>
    <w:p w:rsidR="00000000" w:rsidRDefault="00DD742A">
      <w:pPr>
        <w:pStyle w:val="2"/>
        <w:rPr>
          <w:rFonts w:eastAsia="Times New Roman"/>
        </w:rPr>
      </w:pPr>
      <w:r>
        <w:rPr>
          <w:rFonts w:eastAsia="Times New Roman"/>
        </w:rPr>
        <w:t>Повестка</w:t>
      </w:r>
    </w:p>
    <w:p w:rsidR="00000000" w:rsidRDefault="00DD742A">
      <w:pPr>
        <w:rPr>
          <w:rFonts w:eastAsia="Times New Roman"/>
        </w:rPr>
      </w:pPr>
      <w:r>
        <w:rPr>
          <w:rFonts w:eastAsia="Times New Roman"/>
        </w:rPr>
        <w:t xml:space="preserve">1. О выплате (объявлении) дивидендов по результатам девяти месяцев 2023 года. </w:t>
      </w:r>
      <w:r>
        <w:rPr>
          <w:rFonts w:eastAsia="Times New Roman"/>
        </w:rPr>
        <w:br/>
      </w:r>
      <w:r>
        <w:rPr>
          <w:rFonts w:eastAsia="Times New Roman"/>
        </w:rPr>
        <w:t xml:space="preserve">2. О выплате части вознаграждения членам Совета директоров ПАО «ЛУКОЙЛ» за исполнение ими обязанностей члена Совета директоров. </w:t>
      </w:r>
    </w:p>
    <w:p w:rsidR="00000000" w:rsidRDefault="00DD742A">
      <w:pPr>
        <w:pStyle w:val="a3"/>
      </w:pPr>
      <w:r>
        <w:t>Направляем Вам поступивший в НКО АО НРД электронный документ для голосования по вопросам общего собрания акционеров с целью дов</w:t>
      </w:r>
      <w:r>
        <w:t>едения указанной информации до лиц, имеющих право на участие в данном корпоративном действии, согласно п. 4 ст. 52 Федерального закона от 26 декабря 1995 года №208-ФЗ «Об акционерных обществах»*.</w:t>
      </w:r>
      <w:r>
        <w:br/>
      </w:r>
      <w:r>
        <w:br/>
        <w:t>* НРД не отвечает за полноту и достоверность информации, по</w:t>
      </w:r>
      <w:r>
        <w:t>лученной от эмитента.</w:t>
      </w:r>
    </w:p>
    <w:p w:rsidR="00000000" w:rsidRDefault="00DD742A">
      <w:pPr>
        <w:pStyle w:val="a3"/>
      </w:pPr>
      <w:r>
        <w:t>Полный текст формулировки решения по вопросу 2 см в файле Бюллетень_ВОСА 2023.pdf</w:t>
      </w:r>
    </w:p>
    <w:p w:rsidR="00000000" w:rsidRDefault="00DD742A">
      <w:pPr>
        <w:pStyle w:val="a3"/>
      </w:pPr>
      <w:r>
        <w:t xml:space="preserve">Приложение 1: </w:t>
      </w:r>
      <w:hyperlink r:id="rId4" w:tgtFrame="_blank" w:history="1">
        <w:r>
          <w:rPr>
            <w:rStyle w:val="a4"/>
          </w:rPr>
          <w:t>Адрес в сети Интерне</w:t>
        </w:r>
        <w:r>
          <w:rPr>
            <w:rStyle w:val="a4"/>
          </w:rPr>
          <w:t>т, по которому можно ознакомиться с дополнительной документацией</w:t>
        </w:r>
      </w:hyperlink>
    </w:p>
    <w:p w:rsidR="00000000" w:rsidRDefault="00DD742A">
      <w:pPr>
        <w:pStyle w:val="HTML"/>
      </w:pPr>
      <w:r>
        <w:t>По всем вопросам, связанным с настоящим сообщением, Вы можете обращаться к Вашим персональным менеджерам по телефонам: (495) 956-27-90, (495) 956-27-91/ For details please contact your accoun</w:t>
      </w:r>
      <w:r>
        <w:t>t  manager (495) 956-27-90, (495) 956-27-91</w:t>
      </w:r>
    </w:p>
    <w:p w:rsidR="00000000" w:rsidRDefault="00DD742A">
      <w:pPr>
        <w:rPr>
          <w:rFonts w:eastAsia="Times New Roman"/>
        </w:rPr>
      </w:pPr>
      <w:r>
        <w:rPr>
          <w:rFonts w:eastAsia="Times New Roman"/>
        </w:rPr>
        <w:br/>
      </w:r>
    </w:p>
    <w:p w:rsidR="00DD742A" w:rsidRDefault="00DD742A">
      <w:pPr>
        <w:pStyle w:val="HTML"/>
      </w:pPr>
      <w:r>
        <w:t>Настоящий документ 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sectPr w:rsidR="00DD74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85AB3"/>
    <w:rsid w:val="00185AB3"/>
    <w:rsid w:val="00DD742A"/>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D336BF-4884-41CF-B9A1-28AEB97F9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8289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935bfb772bc04c08b21b2d04e8f566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839</Words>
  <Characters>4788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2023-11-13T09:18:00Z</dcterms:created>
  <dcterms:modified xsi:type="dcterms:W3CDTF">2023-11-13T09:18:00Z</dcterms:modified>
</cp:coreProperties>
</file>