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4D54">
      <w:pPr>
        <w:pStyle w:val="a3"/>
        <w:divId w:val="54048340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0483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102151597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</w:p>
        </w:tc>
      </w:tr>
      <w:tr w:rsidR="00000000">
        <w:trPr>
          <w:divId w:val="540483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</w:p>
        </w:tc>
      </w:tr>
      <w:tr w:rsidR="00000000">
        <w:trPr>
          <w:divId w:val="540483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102065690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</w:p>
        </w:tc>
      </w:tr>
      <w:tr w:rsidR="00000000">
        <w:trPr>
          <w:divId w:val="540483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0483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4D5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4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980991X8922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</w:t>
            </w:r>
            <w:r>
              <w:rPr>
                <w:rFonts w:eastAsia="Times New Roman"/>
              </w:rPr>
              <w:t xml:space="preserve"> "НРК - Р.О.С.Т."</w:t>
            </w:r>
          </w:p>
        </w:tc>
      </w:tr>
    </w:tbl>
    <w:p w:rsidR="00000000" w:rsidRDefault="00954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4D5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954D54">
      <w:pPr>
        <w:rPr>
          <w:rFonts w:eastAsia="Times New Roman"/>
        </w:rPr>
      </w:pPr>
    </w:p>
    <w:p w:rsidR="00000000" w:rsidRDefault="00954D5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54D54">
      <w:pPr>
        <w:rPr>
          <w:rFonts w:eastAsia="Times New Roman"/>
        </w:rPr>
      </w:pPr>
      <w:r>
        <w:rPr>
          <w:rFonts w:eastAsia="Times New Roman"/>
        </w:rPr>
        <w:t xml:space="preserve">1. Об отмене решения годового общего собрания акционеров ПАО «ЧМК» о назначении аудиторской организации ПАО «ЧМК» на 2024 год. </w:t>
      </w:r>
      <w:r>
        <w:rPr>
          <w:rFonts w:eastAsia="Times New Roman"/>
        </w:rPr>
        <w:br/>
        <w:t>2. О назначении аудиторской организации Общества.</w:t>
      </w:r>
      <w:r>
        <w:rPr>
          <w:rFonts w:eastAsia="Times New Roman"/>
        </w:rPr>
        <w:t xml:space="preserve"> </w:t>
      </w:r>
    </w:p>
    <w:p w:rsidR="00000000" w:rsidRDefault="00954D54">
      <w:pPr>
        <w:pStyle w:val="HTML"/>
      </w:pPr>
      <w:r>
        <w:t>По всем вопросам, связанным с настоящим сообщением, Вы можете обращаться к Ва</w:t>
      </w:r>
      <w:r>
        <w:t>шим персональным менеджерам по телефонам: (495) 956-27-90, (495) 956-27-91/ For details please contact your account  manager (495) 956-27-90, (495) 956-27-91</w:t>
      </w:r>
    </w:p>
    <w:p w:rsidR="00000000" w:rsidRDefault="00954D54">
      <w:pPr>
        <w:rPr>
          <w:rFonts w:eastAsia="Times New Roman"/>
        </w:rPr>
      </w:pPr>
      <w:r>
        <w:rPr>
          <w:rFonts w:eastAsia="Times New Roman"/>
        </w:rPr>
        <w:br/>
      </w:r>
    </w:p>
    <w:p w:rsidR="00954D54" w:rsidRDefault="00954D54">
      <w:pPr>
        <w:pStyle w:val="HTML"/>
      </w:pPr>
      <w:r>
        <w:t>Настоящий документ является визуализированной формой электронного документа и содержит существен</w:t>
      </w:r>
      <w:r>
        <w:t>ную информацию. Полная информация содержится непосредственно в электронном документе.</w:t>
      </w:r>
    </w:p>
    <w:sectPr w:rsidR="0095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5AFD"/>
    <w:rsid w:val="00954D54"/>
    <w:rsid w:val="00F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7DB028-7AF3-4144-9F06-837686DF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2024-11-20T04:08:00Z</dcterms:created>
  <dcterms:modified xsi:type="dcterms:W3CDTF">2024-11-20T04:08:00Z</dcterms:modified>
</cp:coreProperties>
</file>