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27E0">
      <w:pPr>
        <w:pStyle w:val="a3"/>
        <w:divId w:val="872424818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72424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21297458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</w:p>
        </w:tc>
      </w:tr>
      <w:tr w:rsidR="00000000">
        <w:trPr>
          <w:divId w:val="872424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</w:p>
        </w:tc>
      </w:tr>
      <w:tr w:rsidR="00000000">
        <w:trPr>
          <w:divId w:val="872424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21296558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</w:p>
        </w:tc>
      </w:tr>
      <w:tr w:rsidR="00000000">
        <w:trPr>
          <w:divId w:val="872424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242481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A27E0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"ТГК-2" ИНН 7606053324 (акции 1-01-10420-A/RU000A0JNGS7), ОАО "ТГК-2" ИНН 7606053324 (акции 2-01-10420-A/RU000A0JNGT5)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</w:t>
            </w:r>
            <w:r>
              <w:rPr>
                <w:rFonts w:eastAsia="Times New Roman"/>
                <w:b/>
                <w:bCs/>
              </w:rPr>
              <w:t>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260857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EA27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5"/>
        <w:gridCol w:w="1233"/>
        <w:gridCol w:w="1202"/>
        <w:gridCol w:w="1202"/>
        <w:gridCol w:w="1352"/>
        <w:gridCol w:w="1055"/>
        <w:gridCol w:w="1116"/>
        <w:gridCol w:w="130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260857X7398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260857X7408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EA27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ОАО "ТГК-2", 150040, г. Ярославль, пр. Октября, д. 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EA27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64"/>
        <w:gridCol w:w="7192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досрочном прекращении полномочий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определении количественного состава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количественный состав Совета директоров Общества равным 11 (Одиннадцать) человек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Бранис Александр Маркович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Бренчагов Анатолий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Васюк Александр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Георгиос Георгиоу (Gergios Georgiou)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Георгиос П. Георгиоу (Georgios P. Georgiou)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Георгиос Пападопоулос (Georgios Papadopoulos)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Даниленко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Ермаков Виталий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Кривошапко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Куликова Светлана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Мазалов Иван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Никонов Михаил Леонидович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Панайотис Панайотоу (Panayiotis Panayiotou)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Пинигина Надежда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3.1.15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Плеханов Иван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3.1.16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Приходько Лев Борисович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3.1.17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Селиванов Константин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3.1.18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Сосновский Николай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3.1.19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Спирин Денис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3.1.20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Талмач Виктор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Теодорос Катсикидис (Theodoros Katsikidis)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3.1.22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Тропко Леонид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3.1.23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Удинцева Ирина Львовна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3.1.24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Филькин Роман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3.1.25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Эйхгорн Александр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3.1.26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Элефтериос Маврикиоу (Eleftherios Mavrikiou)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утверждении Устава Общества в новой редакции №3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 №3 (Приложение № 1)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одобрении (о согласии на совершение) сделки - заключение Дополнительного соглашения к Договору залога доли от 18.11.2013 между ОАО «ТГК-2» и «ТОРГОВО-ПРОМЫШЛЕННЫМ БАНКОМ КИТАЯ ЛИМИТЕД», одобренному Общим собранием акционеров Общества 30.06.2014 (с уче</w:t>
            </w:r>
            <w:r>
              <w:rPr>
                <w:rFonts w:eastAsia="Times New Roman"/>
              </w:rPr>
              <w:t xml:space="preserve">том Дополнительного соглашения к Договору залога доли, одобренного Общим собранием акционеров Общества 30.06.2015), в качестве сделки, в совершении которой имеется заинтересованность, и стоимость которой превышает 2% балансовой стоимости активов Общества, </w:t>
            </w:r>
            <w:r>
              <w:rPr>
                <w:rFonts w:eastAsia="Times New Roman"/>
              </w:rPr>
              <w:t xml:space="preserve">и подлежащего заключению между ОАО «ТГК-2» в качестве залогодателя и «ТОРГОВО-ПРОМЫШЛЕННЫМ БАНКОМ КИТАЯ ЛИМИТЕД» в качестве залогодержателя в отношении доли в уставном капитале ООО «Хуадянь-Тенинская ТЭЦ» 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 (дать согласие на совершение сделки) - заключение Дополнительного соглашения к Договору залога доли от 18.11.2013 между ОАО «ТГК-2» и «ТОРГОВО-ПРОМЫШЛЕННЫМ БАНКОМ КИТАЯ ЛИМИТЕД», одобренному Общим собранием акционеров Общества 30.06.2014 (с</w:t>
            </w:r>
            <w:r>
              <w:rPr>
                <w:rFonts w:eastAsia="Times New Roman"/>
              </w:rPr>
              <w:t xml:space="preserve"> учетом Дополнительного соглашения к Договору залога доли, одобренного Общим собранием акционеров Общества 30.06.2015), в качестве сделки, в совершении которой имеется заинтересованность, и стоимость которой превышает 2% балансовой стоимости активов Общест</w:t>
            </w:r>
            <w:r>
              <w:rPr>
                <w:rFonts w:eastAsia="Times New Roman"/>
              </w:rPr>
              <w:t>ва, и подлежащего заключению между ОАО «ТГК-2» в качестве залогодателя и «ТОРГОВО-ПРОМЫШЛЕННЫМ БАНКОМ КИТАЯ ЛИМИТЕД» в качестве залогодержателя в отношении доли в уставном капитале ООО «Хуадянь-Тенинская ТЭЦ». Существенные условия Дополнительного соглашени</w:t>
            </w:r>
            <w:r>
              <w:rPr>
                <w:rFonts w:eastAsia="Times New Roman"/>
              </w:rPr>
              <w:t xml:space="preserve">я к Договору залога доли указаны в проекте Дополнительного соглашения, содержащегося в Приложении №2 к настоящему решению. Настоящее решение распространяет свое действие с момента заключения Дополнительного соглашения к Договору залога доли от 18.11.20 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 Об одобрении (о согласии на совершение) сделки - заключение Дополнительного соглашения к Договору ипотеки от 18.11.2013 между ОАО «ТГК-2» и «ТОРГОВО-ПРОМЫШЛЕННЫМ БАНКОМ КИТАЯ ЛИМИТЕД», одобренному Общим собранием акционеров Общества 30.06.2015 (с учетом </w:t>
            </w:r>
            <w:r>
              <w:rPr>
                <w:rFonts w:eastAsia="Times New Roman"/>
              </w:rPr>
              <w:t>Дополнительного соглашения к Договору ипотеки, одобренного Общим собранием акционеров Общества 30.06.2015) в качестве сделки, в совершении которой имеется заинтересованность, и стоимость которой превышает 2% балансовой стоимости активов Общества, и подлежа</w:t>
            </w:r>
            <w:r>
              <w:rPr>
                <w:rFonts w:eastAsia="Times New Roman"/>
              </w:rPr>
              <w:t xml:space="preserve">щего заключению между ОАО «ТГК-2» в качестве залогодателя и «ТОРГОВО-ПРОМЫШЛЕННЫМ БАНКОМ КИТАЯ ЛИМИТЕД» в качестве залогодержателя 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 (дать согласие на совершение сделки) - </w:t>
            </w:r>
            <w:r>
              <w:rPr>
                <w:rFonts w:eastAsia="Times New Roman"/>
              </w:rPr>
              <w:t>заключение Дополнительного соглашения к Договору ипотеки от 18.11.2013 между ОАО «ТГК-2» и «ТОРГОВО-ПРОМЫШЛЕННЫМ БАНКОМ КИТАЯ ЛИМИТЕД», одобренному Общим собранием акционеров Общества 30.06.2015 (с учетом Дополнительного соглашения к Договору ипотеки, одоб</w:t>
            </w:r>
            <w:r>
              <w:rPr>
                <w:rFonts w:eastAsia="Times New Roman"/>
              </w:rPr>
              <w:t>ренного Общим собранием акционеров Общества 30.06.2015) в качестве сделки, в совершении которой имеется заинтересованность, и стоимость которой превышает 2% балансовой стоимости активов Общества, и подлежащего заключению между ОАО «ТГК-2» в качестве залого</w:t>
            </w:r>
            <w:r>
              <w:rPr>
                <w:rFonts w:eastAsia="Times New Roman"/>
              </w:rPr>
              <w:t>дателя и «ТОРГОВО-ПРОМЫШЛЕННЫМ БАНКОМ КИТАЯ ЛИМИТЕД» в качестве залогодержателя. Существенные условия Дополнительного соглашения к Договору ипотеки указаны в проекте Дополнительного соглашения, содержащегося в Приложении № 3 к настоящему решению. Настоящее</w:t>
            </w:r>
            <w:r>
              <w:rPr>
                <w:rFonts w:eastAsia="Times New Roman"/>
              </w:rPr>
              <w:t xml:space="preserve"> решение распространяет свое действие с момента заключения Дополнительного соглашения к Договору ипотеки от 18.11.2013 между ОАО «ТГК-2» и «ТОРГОВО-ПРОМЫШЛЕННЫМ БАНКОМ КИТАЯ ЛИМИТЕД» 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7 Об одобрении (о согласии на совершение) сделки (взаимосвязанных сделок) - оплаты дополнительного вклада участника (ОАО «ТГК-2») </w:t>
            </w:r>
            <w:r>
              <w:rPr>
                <w:rFonts w:eastAsia="Times New Roman"/>
              </w:rPr>
              <w:t xml:space="preserve">в целях увеличения уставного капитала ООО «Хуадянь-Тенинская ТЭЦ» в качестве сделки (взаимосвязанных сделок), в совершении которой (которых) имеется заинтересованность, и стоимость которой (которых) превышает 2% балансовой стоимости активов Общества 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 (взаимосвязанные сделки) (дать согласие на совершение сделки (взаимосвязанных сделок)) – оплату дополнительного </w:t>
            </w:r>
            <w:r>
              <w:rPr>
                <w:rFonts w:eastAsia="Times New Roman"/>
              </w:rPr>
              <w:t>вклада участника (ОАО «ТГК-2») в целях увеличения уставного капитала ООО «Хуадянь-Тенинская ТЭЦ» в качестве сделки (взаимосвязанных сделок), в совершении которой (которых) имеется заинтересованность, и стоимость которой (которых) превышает 2% балансовой ст</w:t>
            </w:r>
            <w:r>
              <w:rPr>
                <w:rFonts w:eastAsia="Times New Roman"/>
              </w:rPr>
              <w:t>оимости активов Обществ, на следующих существенных условиях: 1) Стоимость дополнительного вклада, вносимого ОАО «ТГК-2», составляет не более 1 220 000 000 (Один миллиард двести двадцать миллионов) рублей 00 копеек. 2) Оплата дополнительного вклада, вносимо</w:t>
            </w:r>
            <w:r>
              <w:rPr>
                <w:rFonts w:eastAsia="Times New Roman"/>
              </w:rPr>
              <w:t>го ОАО «ТГК-2», осуществляется денежными средствами. 3) Дополнительный вклад может быть внесен в течение 6 (шести) месяцев со дня принятия решения об увеличении уставного капитала ООО «Хуадянь-Тенинская ТЭЦ». 4) Определить, что номинальная стоимость доли к</w:t>
            </w:r>
            <w:r>
              <w:rPr>
                <w:rFonts w:eastAsia="Times New Roman"/>
              </w:rPr>
              <w:t xml:space="preserve">аждого участника ООО «Хуадянь-Тенинская ТЭЦ» увеличивается на сумму, равную стоимости его дополнительного вклада 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Об одобрении (о согласии на совершение) сделки - заключение Дополнительного соглашения к Договору залога доли от 18.11.2013 между ОАО «ТГК-2» и «ТОРГОВО-ПРОМЫШЛЕННЫМ БАНКОМ КИТАЯ ЛИМИТЕД», одобренному Общим собранием акционеров Общес</w:t>
            </w:r>
            <w:r>
              <w:rPr>
                <w:rFonts w:eastAsia="Times New Roman"/>
              </w:rPr>
              <w:t>тва 30.06.2014 (с учетом Дополнительного соглашения к Договору залога доли, одобренного Общим собранием акционеров Общества 30.06.2015), в качестве сделки, в совершении которой имеется заинтересованность, и стоимость которой превышает 2% балансовой стоимос</w:t>
            </w:r>
            <w:r>
              <w:rPr>
                <w:rFonts w:eastAsia="Times New Roman"/>
              </w:rPr>
              <w:t xml:space="preserve">ти активов Общества, и подлежащего заключению между ОАО «ТГК-2» в качестве залогодателя и «ТОРГОВО-ПРОМЫШЛЕННЫМ БАНКОМ КИТАЯ ЛИМИТЕД» в качестве залогодержателя в отношении доли в уставном капитале ООО «Хуадянь-Тенинская ТЭЦ» 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</w:t>
            </w:r>
            <w:r>
              <w:rPr>
                <w:rFonts w:eastAsia="Times New Roman"/>
              </w:rPr>
              <w:t>.1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сделку (дать согласие на совершение сделки) - заключение Дополнительного соглашения к Договору залога доли от 18.11.2013 между ОАО «ТГК-2» и «ТОРГОВО-ПРОМЫШЛЕННЫМ БАНКОМ КИТАЯ ЛИМИТЕД», одобренному Общим собранием акционеров Обще</w:t>
            </w:r>
            <w:r>
              <w:rPr>
                <w:rFonts w:eastAsia="Times New Roman"/>
              </w:rPr>
              <w:t>ства 30.06.2014 (с учетом Дополнительного соглашения к Договору залога доли, одобренного Общим собранием акционеров Общества 30.06.2015), в качестве сделки, в совершении которой имеется заинтересованность, и стоимость которой превышает 2% балансовой стоимо</w:t>
            </w:r>
            <w:r>
              <w:rPr>
                <w:rFonts w:eastAsia="Times New Roman"/>
              </w:rPr>
              <w:t>сти активов Общества, и подлежащего заключению между ОАО «ТГК-2» в качестве залогодателя и «ТОРГОВО-ПРОМЫШЛЕННЫМ БАНКОМ КИТАЯ ЛИМИТЕД» в качестве залогодержателя в отношении доли в уставном капитале ООО «Хуадянь-Тенинская ТЭЦ». Существенные условия Дополни</w:t>
            </w:r>
            <w:r>
              <w:rPr>
                <w:rFonts w:eastAsia="Times New Roman"/>
              </w:rPr>
              <w:t>тельного соглашения к Договору залога доли указаны в проекте Дополнительного соглашения, содержащегося в Приложении № 4 к настоящему решению. Настоящее решение распространяет свое действие с момента заключения Дополнительного соглашения к Договору залога д</w:t>
            </w:r>
            <w:r>
              <w:rPr>
                <w:rFonts w:eastAsia="Times New Roman"/>
              </w:rPr>
              <w:t xml:space="preserve">оли от 18.11. 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Об одобрении (о согласии на совершение) сделки - заключение Дополнительного соглашения к Договору залога доли от 18.11.2013 между ОАО «ТГК-2» и «ТОРГОВО-ПРОМЫШЛЕННЫМ БАНКОМ КИТАЯ ЛИМИТЕД», одобренному Общим собранием акционеров Общества 30.06.2014 (с уче</w:t>
            </w:r>
            <w:r>
              <w:rPr>
                <w:rFonts w:eastAsia="Times New Roman"/>
              </w:rPr>
              <w:t xml:space="preserve">том Дополнительного соглашения к Договору залога доли, одобренного Общим собранием акционеров Общества 30.06.2015), в качестве сделки, в совершении которой имеется заинтересованность, и стоимость которой превышает 2% балансовой стоимости активов Общества, </w:t>
            </w:r>
            <w:r>
              <w:rPr>
                <w:rFonts w:eastAsia="Times New Roman"/>
              </w:rPr>
              <w:t xml:space="preserve">и подлежащего заключению между ОАО «ТГК-2» в качестве залогодателя и «ТОРГОВО-ПРОМЫШЛЕННЫМ БАНКОМ КИТАЯ ЛИМИТЕД» в качестве залогодержателя в отношении доли в уставном капитале ООО «Хуадянь-Тенинская ТЭЦ» 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A27E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Одо</w:t>
            </w:r>
            <w:r>
              <w:rPr>
                <w:rFonts w:eastAsia="Times New Roman"/>
              </w:rPr>
              <w:t>брить сделку (дать согласие на совершение сделки) – заключение Дополнительного соглашения к Договору залога доли от 18.11.2013 между ОАО «ТГК-2» и «ТОРГОВО-ПРОМЫШЛЕННЫМ БАНКОМ КИТАЯ ЛИМИТЕД», одобренному Общим собранием акционеров Общества 30.06.2014 (с уч</w:t>
            </w:r>
            <w:r>
              <w:rPr>
                <w:rFonts w:eastAsia="Times New Roman"/>
              </w:rPr>
              <w:t>етом Дополнительного соглашения к Договору залога доли, одобренного Общим собранием акционеров Общества 30.06.2015), в качестве сделки, в совершении которой имеется заинтересованность, и стоимость которой превышает 2% балансовой стоимости активов Общества,</w:t>
            </w:r>
            <w:r>
              <w:rPr>
                <w:rFonts w:eastAsia="Times New Roman"/>
              </w:rPr>
              <w:t xml:space="preserve"> и подлежащего заключению между ОАО «ТГК-2» в качестве залогодателя и «ТОРГОВО-ПРОМЫШЛЕННЫМ БАНКОМ КИТАЯ ЛИМИТЕД» в качестве залогодержателя в отношении доли в уставном капитале ООО «Хуадянь-Тенинская ТЭЦ». Существенные условия Дополнительного соглашения к</w:t>
            </w:r>
            <w:r>
              <w:rPr>
                <w:rFonts w:eastAsia="Times New Roman"/>
              </w:rPr>
              <w:t xml:space="preserve"> Договору залога доли указаны в проекте Дополнительного соглашения, содержащегося в Приложении № 5 к настоящему решению. Настоящее решение распространяет свое действие с момента заключения Дополнительного соглашения к Договору залога доли от 18.11. 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TGK2#RU#1-01-10420-A#Акция 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A27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TGK2P#RU#2-01-10420-A#Акция привилегированная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EA27E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A27E0">
      <w:pPr>
        <w:rPr>
          <w:rFonts w:eastAsia="Times New Roman"/>
        </w:rPr>
      </w:pPr>
    </w:p>
    <w:p w:rsidR="00000000" w:rsidRDefault="00EA27E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A27E0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Об определении количественного состава Совета директоров Общества. </w:t>
      </w:r>
      <w:r>
        <w:rPr>
          <w:rFonts w:eastAsia="Times New Roman"/>
        </w:rPr>
        <w:br/>
        <w:t xml:space="preserve">3. Об избрании членов Совета директоров Общества. </w:t>
      </w:r>
      <w:r>
        <w:rPr>
          <w:rFonts w:eastAsia="Times New Roman"/>
        </w:rPr>
        <w:br/>
        <w:t xml:space="preserve">4. Об утверждении Устава Общества в новой редакции №3. </w:t>
      </w:r>
      <w:r>
        <w:rPr>
          <w:rFonts w:eastAsia="Times New Roman"/>
        </w:rPr>
        <w:br/>
        <w:t>5. Об одобрении (о согласии на совершение) сделки.</w:t>
      </w:r>
      <w:r>
        <w:rPr>
          <w:rFonts w:eastAsia="Times New Roman"/>
        </w:rPr>
        <w:br/>
        <w:t>6. Об одобрении (о согласии</w:t>
      </w:r>
      <w:r>
        <w:rPr>
          <w:rFonts w:eastAsia="Times New Roman"/>
        </w:rPr>
        <w:t xml:space="preserve"> на совершение) сделки.</w:t>
      </w:r>
      <w:r>
        <w:rPr>
          <w:rFonts w:eastAsia="Times New Roman"/>
        </w:rPr>
        <w:br/>
        <w:t xml:space="preserve">7. Об одобрении (о согласии на совершение) сделки (взаимосвязанных сделок). </w:t>
      </w:r>
      <w:r>
        <w:rPr>
          <w:rFonts w:eastAsia="Times New Roman"/>
        </w:rPr>
        <w:br/>
        <w:t xml:space="preserve">8. Об одобрении (о согласии на совершение) сделки. </w:t>
      </w:r>
      <w:r>
        <w:rPr>
          <w:rFonts w:eastAsia="Times New Roman"/>
        </w:rPr>
        <w:br/>
        <w:t xml:space="preserve">9. Об одобрении (о согласии на совершение) сделки. </w:t>
      </w:r>
    </w:p>
    <w:p w:rsidR="00000000" w:rsidRDefault="00EA27E0">
      <w:pPr>
        <w:pStyle w:val="a3"/>
      </w:pPr>
      <w:r>
        <w:t>4.6. Содержание и состав сведений, составляющих инф</w:t>
      </w:r>
      <w:r>
        <w:t xml:space="preserve">ормацию (материалы), подлежащую предоставлению лицам, имеющим право на участие в общем собрании акционеров (Положение 546-П от 01.06.2016). </w:t>
      </w:r>
    </w:p>
    <w:p w:rsidR="00000000" w:rsidRDefault="00EA27E0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</w:t>
      </w:r>
      <w:r>
        <w:t xml:space="preserve">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</w:t>
      </w:r>
      <w:r>
        <w:t xml:space="preserve">формации, полученной от эмитента. </w:t>
      </w:r>
    </w:p>
    <w:p w:rsidR="00000000" w:rsidRDefault="00EA27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A27E0" w:rsidRDefault="00EA27E0">
      <w:pPr>
        <w:rPr>
          <w:rFonts w:eastAsia="Times New Roman"/>
        </w:rPr>
      </w:pPr>
      <w:r>
        <w:rPr>
          <w:rFonts w:eastAsia="Times New Roman"/>
        </w:rPr>
        <w:t>По в</w:t>
      </w:r>
      <w:r>
        <w:rPr>
          <w:rFonts w:eastAsia="Times New Roman"/>
        </w:rP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EA2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450BBF"/>
    <w:rsid w:val="00450BBF"/>
    <w:rsid w:val="00EA2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4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81be245daa4726995877ec52e9d2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3900</Words>
  <Characters>22236</Characters>
  <Application>Microsoft Office Word</Application>
  <DocSecurity>0</DocSecurity>
  <Lines>185</Lines>
  <Paragraphs>52</Paragraphs>
  <ScaleCrop>false</ScaleCrop>
  <Company/>
  <LinksUpToDate>false</LinksUpToDate>
  <CharactersWithSpaces>26084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2017-01-09T04:56:00Z</dcterms:created>
  <dcterms:modified xsi:type="dcterms:W3CDTF">2017-01-09T04:56:00Z</dcterms:modified>
</cp:coreProperties>
</file>